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AC" w:rsidRDefault="00A769A7" w:rsidP="00AC01A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-642620</wp:posOffset>
            </wp:positionV>
            <wp:extent cx="5656580" cy="209550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8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>
      <w:pPr>
        <w:jc w:val="center"/>
        <w:rPr>
          <w:rFonts w:ascii="Garamond" w:eastAsia="Batang" w:hAnsi="Garamond"/>
          <w:b/>
          <w:szCs w:val="36"/>
        </w:rPr>
      </w:pPr>
    </w:p>
    <w:p w:rsidR="00AC01AC" w:rsidRDefault="00AC01AC" w:rsidP="00AC01AC">
      <w:pPr>
        <w:jc w:val="center"/>
        <w:rPr>
          <w:rFonts w:ascii="Garamond" w:eastAsia="Batang" w:hAnsi="Garamond"/>
          <w:b/>
          <w:szCs w:val="36"/>
        </w:rPr>
      </w:pPr>
    </w:p>
    <w:p w:rsidR="00AC01AC" w:rsidRPr="006B7DF9" w:rsidRDefault="00AC01AC" w:rsidP="00AC01A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6B7DF9">
        <w:rPr>
          <w:b/>
          <w:bCs/>
          <w:sz w:val="28"/>
          <w:szCs w:val="28"/>
          <w:lang w:eastAsia="en-US"/>
        </w:rPr>
        <w:t>PROGRAM RADA S FINANCIJSKIM PLANOM</w:t>
      </w:r>
    </w:p>
    <w:p w:rsidR="00AC01AC" w:rsidRPr="006B7DF9" w:rsidRDefault="00AC01AC" w:rsidP="00AC01A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6B7DF9">
        <w:rPr>
          <w:b/>
          <w:bCs/>
          <w:sz w:val="28"/>
          <w:szCs w:val="28"/>
          <w:lang w:eastAsia="en-US"/>
        </w:rPr>
        <w:t>TURISTIČKE ZAJEDNICE GRADA VUKOVARA</w:t>
      </w:r>
    </w:p>
    <w:p w:rsidR="00AC01AC" w:rsidRPr="006B7DF9" w:rsidRDefault="00AC01AC" w:rsidP="00AC01A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6B7DF9">
        <w:rPr>
          <w:b/>
          <w:bCs/>
          <w:sz w:val="28"/>
          <w:szCs w:val="28"/>
          <w:lang w:eastAsia="en-US"/>
        </w:rPr>
        <w:t xml:space="preserve"> ZA 2015. GODINU</w:t>
      </w:r>
    </w:p>
    <w:p w:rsidR="00AC01AC" w:rsidRPr="006B7DF9" w:rsidRDefault="00AC01AC" w:rsidP="00AC01AC">
      <w:pPr>
        <w:jc w:val="center"/>
        <w:rPr>
          <w:sz w:val="28"/>
          <w:szCs w:val="28"/>
        </w:rPr>
      </w:pPr>
    </w:p>
    <w:p w:rsidR="00AC01AC" w:rsidRPr="006B7DF9" w:rsidRDefault="00AC01AC" w:rsidP="00AC01AC">
      <w:pPr>
        <w:jc w:val="center"/>
        <w:rPr>
          <w:sz w:val="28"/>
          <w:szCs w:val="28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Default="00AC01AC" w:rsidP="00AC01AC">
      <w:pPr>
        <w:jc w:val="both"/>
        <w:rPr>
          <w:rFonts w:ascii="Garamond" w:hAnsi="Garamond"/>
        </w:rPr>
      </w:pPr>
    </w:p>
    <w:p w:rsidR="00AC01AC" w:rsidRPr="00131D89" w:rsidRDefault="00AC01AC" w:rsidP="00AC01AC">
      <w:pPr>
        <w:jc w:val="center"/>
        <w:rPr>
          <w:color w:val="000000"/>
        </w:rPr>
      </w:pPr>
      <w:r w:rsidRPr="00131D89">
        <w:rPr>
          <w:color w:val="000000"/>
        </w:rPr>
        <w:t>Vukovar, listopad 2014.</w:t>
      </w:r>
    </w:p>
    <w:p w:rsidR="00AC01AC" w:rsidRDefault="00AC01AC" w:rsidP="00AC01AC">
      <w:pPr>
        <w:jc w:val="center"/>
        <w:rPr>
          <w:rFonts w:ascii="Garamond" w:hAnsi="Garamond"/>
        </w:rPr>
      </w:pPr>
    </w:p>
    <w:p w:rsidR="00AC01AC" w:rsidRDefault="00AC01AC" w:rsidP="00AC01AC">
      <w:pPr>
        <w:jc w:val="center"/>
        <w:rPr>
          <w:rFonts w:ascii="Garamond" w:eastAsia="Batang" w:hAnsi="Garamond"/>
          <w:b/>
          <w:szCs w:val="36"/>
        </w:rPr>
      </w:pPr>
    </w:p>
    <w:p w:rsidR="00AC01AC" w:rsidRPr="00131D89" w:rsidRDefault="00AC01AC" w:rsidP="00AC01AC">
      <w:pPr>
        <w:jc w:val="center"/>
        <w:rPr>
          <w:b/>
          <w:bCs/>
        </w:rPr>
      </w:pPr>
      <w:r w:rsidRPr="00131D89">
        <w:rPr>
          <w:b/>
          <w:bCs/>
        </w:rPr>
        <w:lastRenderedPageBreak/>
        <w:t>PROGRAM RADA S FINANCIJSKIM PLANOM</w:t>
      </w:r>
    </w:p>
    <w:p w:rsidR="00AC01AC" w:rsidRPr="00131D89" w:rsidRDefault="00AC01AC" w:rsidP="00AC01AC">
      <w:pPr>
        <w:jc w:val="center"/>
        <w:rPr>
          <w:b/>
          <w:bCs/>
        </w:rPr>
      </w:pPr>
      <w:r w:rsidRPr="00131D89">
        <w:rPr>
          <w:b/>
          <w:bCs/>
        </w:rPr>
        <w:t>Turističke zajednice grada Vukovara za 2015. godinu</w:t>
      </w:r>
    </w:p>
    <w:p w:rsidR="00AC01AC" w:rsidRPr="00131D89" w:rsidRDefault="00AC01AC" w:rsidP="00AC01AC">
      <w:pPr>
        <w:rPr>
          <w:rFonts w:eastAsia="Batang"/>
        </w:rPr>
      </w:pPr>
    </w:p>
    <w:p w:rsidR="00AC01AC" w:rsidRPr="00131D89" w:rsidRDefault="002615A9" w:rsidP="00AC01AC">
      <w:pPr>
        <w:rPr>
          <w:rFonts w:eastAsia="Batang"/>
          <w:color w:val="000000"/>
        </w:rPr>
      </w:pPr>
      <w:r>
        <w:rPr>
          <w:rFonts w:eastAsia="Batang"/>
          <w:color w:val="000000"/>
        </w:rPr>
        <w:t>S</w:t>
      </w:r>
      <w:r w:rsidR="00AC01AC" w:rsidRPr="00131D89">
        <w:rPr>
          <w:rFonts w:eastAsia="Batang"/>
          <w:color w:val="000000"/>
        </w:rPr>
        <w:t xml:space="preserve"> a d r ž a j:</w:t>
      </w:r>
      <w:r w:rsidR="00AC01AC" w:rsidRPr="00131D89">
        <w:rPr>
          <w:rFonts w:eastAsia="Batang"/>
          <w:color w:val="000000"/>
        </w:rPr>
        <w:tab/>
      </w:r>
    </w:p>
    <w:p w:rsidR="00AC01AC" w:rsidRPr="00131D89" w:rsidRDefault="00AC01AC" w:rsidP="00AC01AC">
      <w:pPr>
        <w:rPr>
          <w:b/>
        </w:rPr>
      </w:pPr>
    </w:p>
    <w:p w:rsidR="00AC01AC" w:rsidRPr="00131D89" w:rsidRDefault="00AC01AC" w:rsidP="00AC01AC">
      <w:pPr>
        <w:rPr>
          <w:b/>
        </w:rPr>
      </w:pPr>
      <w:r w:rsidRPr="00131D89">
        <w:rPr>
          <w:b/>
        </w:rPr>
        <w:t xml:space="preserve"> UVOD</w:t>
      </w:r>
    </w:p>
    <w:tbl>
      <w:tblPr>
        <w:tblW w:w="10535" w:type="dxa"/>
        <w:tblInd w:w="93" w:type="dxa"/>
        <w:tblLook w:val="00A0"/>
      </w:tblPr>
      <w:tblGrid>
        <w:gridCol w:w="10535"/>
      </w:tblGrid>
      <w:tr w:rsidR="00AC01AC" w:rsidRPr="00131D89" w:rsidTr="0004076D">
        <w:trPr>
          <w:trHeight w:val="276"/>
        </w:trPr>
        <w:tc>
          <w:tcPr>
            <w:tcW w:w="10535" w:type="dxa"/>
            <w:vAlign w:val="bottom"/>
          </w:tcPr>
          <w:p w:rsidR="00AC01AC" w:rsidRPr="00131D89" w:rsidRDefault="00AC01AC" w:rsidP="0004076D"/>
          <w:p w:rsidR="00AC01AC" w:rsidRPr="00131D89" w:rsidRDefault="00AC01AC" w:rsidP="0004076D">
            <w:pPr>
              <w:rPr>
                <w:b/>
              </w:rPr>
            </w:pPr>
            <w:r w:rsidRPr="00131D89">
              <w:rPr>
                <w:b/>
              </w:rPr>
              <w:t>I.</w:t>
            </w:r>
            <w:r w:rsidR="00131D89">
              <w:rPr>
                <w:b/>
              </w:rPr>
              <w:t xml:space="preserve"> </w:t>
            </w:r>
            <w:r w:rsidRPr="00131D89">
              <w:rPr>
                <w:b/>
              </w:rPr>
              <w:t>ADMINISTRATIVNI RASHODI</w:t>
            </w:r>
          </w:p>
          <w:p w:rsidR="00AC01AC" w:rsidRPr="004058BE" w:rsidRDefault="00AC01AC" w:rsidP="0004076D">
            <w:pPr>
              <w:rPr>
                <w:i/>
              </w:rPr>
            </w:pPr>
            <w:r w:rsidRPr="004058BE">
              <w:rPr>
                <w:i/>
              </w:rPr>
              <w:t>(rashodi za radnike, rad tijela Turističke zajednice i rashodi Ureda)</w:t>
            </w:r>
          </w:p>
          <w:p w:rsidR="00AC01AC" w:rsidRPr="00131D89" w:rsidRDefault="00AC01AC" w:rsidP="0004076D"/>
        </w:tc>
      </w:tr>
      <w:tr w:rsidR="00AC01AC" w:rsidRPr="00131D89" w:rsidTr="0004076D">
        <w:trPr>
          <w:trHeight w:val="276"/>
        </w:trPr>
        <w:tc>
          <w:tcPr>
            <w:tcW w:w="10535" w:type="dxa"/>
            <w:vAlign w:val="bottom"/>
          </w:tcPr>
          <w:p w:rsidR="00AC01AC" w:rsidRPr="00131D89" w:rsidRDefault="00AC01AC" w:rsidP="0004076D">
            <w:pPr>
              <w:rPr>
                <w:b/>
              </w:rPr>
            </w:pPr>
            <w:r w:rsidRPr="00131D89">
              <w:rPr>
                <w:b/>
              </w:rPr>
              <w:t>II.</w:t>
            </w:r>
            <w:r w:rsidR="00131D89">
              <w:rPr>
                <w:b/>
              </w:rPr>
              <w:t xml:space="preserve"> </w:t>
            </w:r>
            <w:r w:rsidRPr="00131D89">
              <w:rPr>
                <w:b/>
              </w:rPr>
              <w:t>DIZAJN VRIJEDNOSTI</w:t>
            </w:r>
          </w:p>
          <w:p w:rsidR="00AC01AC" w:rsidRPr="004058BE" w:rsidRDefault="00AC01AC" w:rsidP="0004076D">
            <w:pPr>
              <w:rPr>
                <w:sz w:val="18"/>
                <w:szCs w:val="18"/>
              </w:rPr>
            </w:pPr>
          </w:p>
        </w:tc>
      </w:tr>
      <w:tr w:rsidR="00AC01AC" w:rsidRPr="00131D89" w:rsidTr="0004076D">
        <w:trPr>
          <w:trHeight w:val="276"/>
        </w:trPr>
        <w:tc>
          <w:tcPr>
            <w:tcW w:w="10535" w:type="dxa"/>
            <w:vAlign w:val="bottom"/>
          </w:tcPr>
          <w:p w:rsidR="00AC01AC" w:rsidRPr="00131D89" w:rsidRDefault="00AC01AC" w:rsidP="0004076D">
            <w:pPr>
              <w:rPr>
                <w:b/>
                <w:u w:val="single"/>
              </w:rPr>
            </w:pPr>
            <w:r w:rsidRPr="00131D89">
              <w:rPr>
                <w:b/>
              </w:rPr>
              <w:t>1.</w:t>
            </w:r>
            <w:r w:rsidR="001E301D">
              <w:rPr>
                <w:b/>
              </w:rPr>
              <w:t xml:space="preserve">  </w:t>
            </w:r>
            <w:r w:rsidRPr="00131D89">
              <w:rPr>
                <w:b/>
              </w:rPr>
              <w:t>Poticanje i sudjelovanje u uređenju grada</w:t>
            </w:r>
          </w:p>
          <w:p w:rsidR="00AC01AC" w:rsidRPr="00131D89" w:rsidRDefault="00AC01AC" w:rsidP="0004076D">
            <w:pPr>
              <w:rPr>
                <w:i/>
              </w:rPr>
            </w:pPr>
            <w:r w:rsidRPr="00131D89">
              <w:rPr>
                <w:i/>
              </w:rPr>
              <w:t>1.1. Projekt Volim Hrvatsku</w:t>
            </w:r>
          </w:p>
          <w:p w:rsidR="00AC01AC" w:rsidRPr="00131D89" w:rsidRDefault="00AC01AC" w:rsidP="0004076D">
            <w:pPr>
              <w:rPr>
                <w:b/>
              </w:rPr>
            </w:pPr>
            <w:r w:rsidRPr="00131D89">
              <w:rPr>
                <w:b/>
              </w:rPr>
              <w:t xml:space="preserve">2. </w:t>
            </w:r>
            <w:r w:rsidR="001E301D">
              <w:rPr>
                <w:b/>
              </w:rPr>
              <w:t xml:space="preserve"> </w:t>
            </w:r>
            <w:r w:rsidRPr="00131D89">
              <w:rPr>
                <w:b/>
              </w:rPr>
              <w:t>Manifestacije</w:t>
            </w:r>
          </w:p>
          <w:p w:rsidR="00AC01AC" w:rsidRPr="00131D89" w:rsidRDefault="00AC01AC" w:rsidP="0004076D">
            <w:pPr>
              <w:rPr>
                <w:i/>
              </w:rPr>
            </w:pPr>
            <w:r w:rsidRPr="00131D89">
              <w:rPr>
                <w:i/>
              </w:rPr>
              <w:t>2.1. Kulturno-zabavne</w:t>
            </w:r>
          </w:p>
          <w:p w:rsidR="00AC01AC" w:rsidRPr="00131D89" w:rsidRDefault="00AC01AC" w:rsidP="0004076D">
            <w:pPr>
              <w:rPr>
                <w:i/>
              </w:rPr>
            </w:pPr>
            <w:r w:rsidRPr="00131D89">
              <w:rPr>
                <w:i/>
              </w:rPr>
              <w:t>2.2. Sportske manifestacije</w:t>
            </w:r>
          </w:p>
          <w:p w:rsidR="00AC01AC" w:rsidRPr="00131D89" w:rsidRDefault="00AC01AC" w:rsidP="0004076D">
            <w:pPr>
              <w:rPr>
                <w:i/>
              </w:rPr>
            </w:pPr>
            <w:r w:rsidRPr="00131D89">
              <w:rPr>
                <w:i/>
              </w:rPr>
              <w:t xml:space="preserve">2.3. </w:t>
            </w:r>
            <w:r w:rsidR="00131D89">
              <w:rPr>
                <w:i/>
              </w:rPr>
              <w:t>O</w:t>
            </w:r>
            <w:r w:rsidRPr="00131D89">
              <w:rPr>
                <w:i/>
              </w:rPr>
              <w:t>stale manifestacije</w:t>
            </w:r>
          </w:p>
          <w:p w:rsidR="00AC01AC" w:rsidRPr="00131D89" w:rsidRDefault="00AC01AC" w:rsidP="0004076D">
            <w:pPr>
              <w:rPr>
                <w:i/>
              </w:rPr>
            </w:pPr>
            <w:r w:rsidRPr="00131D89">
              <w:rPr>
                <w:i/>
              </w:rPr>
              <w:t>2.4.</w:t>
            </w:r>
            <w:r w:rsidR="00131D89">
              <w:rPr>
                <w:i/>
              </w:rPr>
              <w:t xml:space="preserve"> </w:t>
            </w:r>
            <w:r w:rsidRPr="00131D89">
              <w:rPr>
                <w:i/>
              </w:rPr>
              <w:t>Potpore manifestacijama</w:t>
            </w:r>
          </w:p>
          <w:p w:rsidR="00AC01AC" w:rsidRPr="00131D89" w:rsidRDefault="00AC01AC" w:rsidP="0004076D">
            <w:r w:rsidRPr="00131D89">
              <w:rPr>
                <w:b/>
              </w:rPr>
              <w:t>3</w:t>
            </w:r>
            <w:r w:rsidRPr="00131D89">
              <w:t xml:space="preserve">. </w:t>
            </w:r>
            <w:r w:rsidR="001E301D">
              <w:t xml:space="preserve"> </w:t>
            </w:r>
            <w:r w:rsidRPr="00131D89">
              <w:rPr>
                <w:b/>
              </w:rPr>
              <w:t>Novi proizvodi</w:t>
            </w:r>
          </w:p>
          <w:p w:rsidR="00AC01AC" w:rsidRPr="00131D89" w:rsidRDefault="00AC01AC" w:rsidP="0004076D">
            <w:pPr>
              <w:rPr>
                <w:b/>
              </w:rPr>
            </w:pPr>
            <w:r w:rsidRPr="00131D89">
              <w:rPr>
                <w:b/>
              </w:rPr>
              <w:t>4.</w:t>
            </w:r>
            <w:r w:rsidR="00131D89">
              <w:rPr>
                <w:b/>
              </w:rPr>
              <w:t xml:space="preserve"> </w:t>
            </w:r>
            <w:r w:rsidR="001E301D">
              <w:rPr>
                <w:b/>
              </w:rPr>
              <w:t xml:space="preserve"> </w:t>
            </w:r>
            <w:r w:rsidRPr="00131D89">
              <w:rPr>
                <w:b/>
              </w:rPr>
              <w:t>Potpora razvoju DMO-a i DMK-a</w:t>
            </w:r>
          </w:p>
          <w:p w:rsidR="00AC01AC" w:rsidRPr="00131D89" w:rsidRDefault="00AC01AC" w:rsidP="0004076D"/>
        </w:tc>
      </w:tr>
      <w:tr w:rsidR="00AC01AC" w:rsidRPr="00131D89" w:rsidTr="0004076D">
        <w:trPr>
          <w:trHeight w:val="276"/>
        </w:trPr>
        <w:tc>
          <w:tcPr>
            <w:tcW w:w="10535" w:type="dxa"/>
            <w:vAlign w:val="bottom"/>
          </w:tcPr>
          <w:p w:rsidR="00AC01AC" w:rsidRPr="00131D89" w:rsidRDefault="00AC01AC" w:rsidP="0004076D">
            <w:pPr>
              <w:rPr>
                <w:b/>
              </w:rPr>
            </w:pPr>
            <w:r w:rsidRPr="00131D89">
              <w:rPr>
                <w:b/>
              </w:rPr>
              <w:t>III.</w:t>
            </w:r>
            <w:r w:rsidR="00131D89">
              <w:rPr>
                <w:b/>
              </w:rPr>
              <w:t xml:space="preserve"> </w:t>
            </w:r>
            <w:r w:rsidRPr="00131D89">
              <w:rPr>
                <w:b/>
              </w:rPr>
              <w:t>KOMUNIKACIJSKE VRIJEDNOSTI</w:t>
            </w:r>
          </w:p>
          <w:p w:rsidR="00AC01AC" w:rsidRPr="004058BE" w:rsidRDefault="00AC01AC" w:rsidP="0004076D">
            <w:pPr>
              <w:rPr>
                <w:sz w:val="18"/>
                <w:szCs w:val="18"/>
              </w:rPr>
            </w:pPr>
          </w:p>
        </w:tc>
      </w:tr>
      <w:tr w:rsidR="00AC01AC" w:rsidRPr="00131D89" w:rsidTr="0004076D">
        <w:trPr>
          <w:trHeight w:val="276"/>
        </w:trPr>
        <w:tc>
          <w:tcPr>
            <w:tcW w:w="10535" w:type="dxa"/>
            <w:vAlign w:val="bottom"/>
          </w:tcPr>
          <w:p w:rsidR="00AC01AC" w:rsidRPr="00131D89" w:rsidRDefault="00AC01AC" w:rsidP="0004076D">
            <w:pPr>
              <w:rPr>
                <w:b/>
              </w:rPr>
            </w:pPr>
            <w:r w:rsidRPr="00131D89">
              <w:rPr>
                <w:b/>
              </w:rPr>
              <w:t>1.</w:t>
            </w:r>
            <w:r w:rsidR="00131D89">
              <w:rPr>
                <w:b/>
              </w:rPr>
              <w:t xml:space="preserve"> </w:t>
            </w:r>
            <w:r w:rsidR="001E301D">
              <w:rPr>
                <w:b/>
              </w:rPr>
              <w:t xml:space="preserve"> </w:t>
            </w:r>
            <w:r w:rsidRPr="00131D89">
              <w:rPr>
                <w:b/>
              </w:rPr>
              <w:t>Online komunikacije</w:t>
            </w:r>
          </w:p>
          <w:p w:rsidR="00AC01AC" w:rsidRPr="00131D89" w:rsidRDefault="00AC01AC" w:rsidP="0004076D">
            <w:pPr>
              <w:rPr>
                <w:i/>
              </w:rPr>
            </w:pPr>
            <w:r w:rsidRPr="00131D89">
              <w:rPr>
                <w:i/>
              </w:rPr>
              <w:t>1.1. Internet oglašavanje</w:t>
            </w:r>
          </w:p>
          <w:p w:rsidR="00AC01AC" w:rsidRPr="00131D89" w:rsidRDefault="00AC01AC" w:rsidP="0004076D">
            <w:pPr>
              <w:rPr>
                <w:i/>
              </w:rPr>
            </w:pPr>
            <w:r w:rsidRPr="00131D89">
              <w:rPr>
                <w:i/>
              </w:rPr>
              <w:t>1.2.</w:t>
            </w:r>
            <w:r w:rsidR="00131D89">
              <w:rPr>
                <w:i/>
              </w:rPr>
              <w:t xml:space="preserve"> </w:t>
            </w:r>
            <w:r w:rsidRPr="00131D89">
              <w:rPr>
                <w:i/>
              </w:rPr>
              <w:t>Internet stranice i upravljanje Internet stranicama</w:t>
            </w:r>
          </w:p>
          <w:p w:rsidR="00AC01AC" w:rsidRPr="00131D89" w:rsidRDefault="00AC01AC" w:rsidP="0004076D">
            <w:pPr>
              <w:rPr>
                <w:b/>
              </w:rPr>
            </w:pPr>
            <w:r w:rsidRPr="00131D89">
              <w:rPr>
                <w:b/>
              </w:rPr>
              <w:t xml:space="preserve">2. </w:t>
            </w:r>
            <w:r w:rsidR="00131D89">
              <w:rPr>
                <w:b/>
              </w:rPr>
              <w:t xml:space="preserve"> </w:t>
            </w:r>
            <w:r w:rsidRPr="00131D89">
              <w:rPr>
                <w:b/>
              </w:rPr>
              <w:t>Offline komunikacije</w:t>
            </w:r>
          </w:p>
        </w:tc>
      </w:tr>
      <w:tr w:rsidR="00AC01AC" w:rsidRPr="00131D89" w:rsidTr="0004076D">
        <w:trPr>
          <w:trHeight w:val="276"/>
        </w:trPr>
        <w:tc>
          <w:tcPr>
            <w:tcW w:w="10535" w:type="dxa"/>
            <w:vAlign w:val="bottom"/>
          </w:tcPr>
          <w:p w:rsidR="00AC01AC" w:rsidRPr="00131D89" w:rsidRDefault="00AC01AC" w:rsidP="0004076D">
            <w:pPr>
              <w:rPr>
                <w:i/>
              </w:rPr>
            </w:pPr>
            <w:r w:rsidRPr="00131D89">
              <w:rPr>
                <w:i/>
              </w:rPr>
              <w:t>2.1.</w:t>
            </w:r>
            <w:r w:rsidR="00131D89">
              <w:rPr>
                <w:i/>
              </w:rPr>
              <w:t xml:space="preserve"> </w:t>
            </w:r>
            <w:r w:rsidRPr="00131D89">
              <w:rPr>
                <w:i/>
              </w:rPr>
              <w:t>Oglašavaje u promotivnim kampanjama javnog i privatnog sektora</w:t>
            </w:r>
          </w:p>
          <w:p w:rsidR="00AC01AC" w:rsidRPr="00131D89" w:rsidRDefault="00AC01AC" w:rsidP="0004076D">
            <w:pPr>
              <w:rPr>
                <w:i/>
              </w:rPr>
            </w:pPr>
            <w:r w:rsidRPr="00131D89">
              <w:rPr>
                <w:i/>
              </w:rPr>
              <w:t>2.2.</w:t>
            </w:r>
            <w:r w:rsidRPr="00131D89">
              <w:t xml:space="preserve"> </w:t>
            </w:r>
            <w:r w:rsidRPr="00131D89">
              <w:rPr>
                <w:i/>
              </w:rPr>
              <w:t>Opće oglašavanje (Oglašavanje u tisku, TV oglašavanje…)</w:t>
            </w:r>
          </w:p>
          <w:p w:rsidR="00AC01AC" w:rsidRPr="00131D89" w:rsidRDefault="00AC01AC" w:rsidP="0004076D">
            <w:pPr>
              <w:rPr>
                <w:i/>
              </w:rPr>
            </w:pPr>
            <w:r w:rsidRPr="00131D89">
              <w:rPr>
                <w:i/>
              </w:rPr>
              <w:t>2.3. Brošure i ostali tiskani materijali</w:t>
            </w:r>
          </w:p>
        </w:tc>
      </w:tr>
      <w:tr w:rsidR="00AC01AC" w:rsidRPr="00131D89" w:rsidTr="0004076D">
        <w:trPr>
          <w:trHeight w:val="276"/>
        </w:trPr>
        <w:tc>
          <w:tcPr>
            <w:tcW w:w="10535" w:type="dxa"/>
            <w:vAlign w:val="bottom"/>
          </w:tcPr>
          <w:p w:rsidR="00AC01AC" w:rsidRPr="00131D89" w:rsidRDefault="00AC01AC" w:rsidP="0004076D">
            <w:pPr>
              <w:rPr>
                <w:i/>
              </w:rPr>
            </w:pPr>
            <w:r w:rsidRPr="00131D89">
              <w:rPr>
                <w:i/>
              </w:rPr>
              <w:t>2.4. Suveniri i promo materijali</w:t>
            </w:r>
          </w:p>
        </w:tc>
      </w:tr>
      <w:tr w:rsidR="00AC01AC" w:rsidRPr="00131D89" w:rsidTr="0004076D">
        <w:trPr>
          <w:trHeight w:val="276"/>
        </w:trPr>
        <w:tc>
          <w:tcPr>
            <w:tcW w:w="10535" w:type="dxa"/>
            <w:vAlign w:val="bottom"/>
          </w:tcPr>
          <w:p w:rsidR="00AC01AC" w:rsidRPr="00131D89" w:rsidRDefault="00AC01AC" w:rsidP="0004076D">
            <w:pPr>
              <w:rPr>
                <w:b/>
              </w:rPr>
            </w:pPr>
            <w:r w:rsidRPr="00131D89">
              <w:rPr>
                <w:b/>
              </w:rPr>
              <w:t xml:space="preserve">3. </w:t>
            </w:r>
            <w:r w:rsidR="001E301D">
              <w:rPr>
                <w:b/>
              </w:rPr>
              <w:t xml:space="preserve"> </w:t>
            </w:r>
            <w:r w:rsidRPr="00131D89">
              <w:rPr>
                <w:b/>
              </w:rPr>
              <w:t>Smeđa signalizacija</w:t>
            </w:r>
          </w:p>
          <w:p w:rsidR="00AC01AC" w:rsidRPr="00131D89" w:rsidRDefault="00AC01AC" w:rsidP="0004076D">
            <w:pPr>
              <w:rPr>
                <w:b/>
              </w:rPr>
            </w:pPr>
          </w:p>
        </w:tc>
      </w:tr>
      <w:tr w:rsidR="00AC01AC" w:rsidRPr="00131D89" w:rsidTr="00131D89">
        <w:trPr>
          <w:trHeight w:val="257"/>
        </w:trPr>
        <w:tc>
          <w:tcPr>
            <w:tcW w:w="10535" w:type="dxa"/>
            <w:vAlign w:val="bottom"/>
          </w:tcPr>
          <w:p w:rsidR="004058BE" w:rsidRPr="00131D89" w:rsidRDefault="004058BE" w:rsidP="004058BE">
            <w:pPr>
              <w:rPr>
                <w:b/>
              </w:rPr>
            </w:pPr>
            <w:r w:rsidRPr="00131D89">
              <w:rPr>
                <w:b/>
              </w:rPr>
              <w:t>IV.</w:t>
            </w:r>
            <w:r>
              <w:rPr>
                <w:b/>
              </w:rPr>
              <w:t xml:space="preserve"> </w:t>
            </w:r>
            <w:r w:rsidRPr="00131D89">
              <w:rPr>
                <w:b/>
              </w:rPr>
              <w:t>DISTRIBUCIJA I PRODAJA VRIJEDNOSTI</w:t>
            </w:r>
          </w:p>
          <w:p w:rsidR="004058BE" w:rsidRPr="004058BE" w:rsidRDefault="004058BE" w:rsidP="0004076D">
            <w:pPr>
              <w:rPr>
                <w:b/>
                <w:sz w:val="18"/>
                <w:szCs w:val="18"/>
              </w:rPr>
            </w:pPr>
          </w:p>
          <w:p w:rsidR="004058BE" w:rsidRDefault="004058BE" w:rsidP="0004076D">
            <w:pPr>
              <w:rPr>
                <w:b/>
              </w:rPr>
            </w:pPr>
            <w:r w:rsidRPr="00131D89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1E301D">
              <w:rPr>
                <w:b/>
              </w:rPr>
              <w:t xml:space="preserve"> </w:t>
            </w:r>
            <w:r w:rsidRPr="00131D89">
              <w:rPr>
                <w:b/>
              </w:rPr>
              <w:t>Sajmovi</w:t>
            </w:r>
            <w:r w:rsidRPr="00131D89">
              <w:t xml:space="preserve"> </w:t>
            </w:r>
            <w:r w:rsidRPr="004058BE">
              <w:rPr>
                <w:i/>
              </w:rPr>
              <w:t>(u skladu sa zakonskim propisima i propisanim pravilima za sustav TZ)</w:t>
            </w:r>
          </w:p>
          <w:p w:rsidR="004058BE" w:rsidRDefault="004058BE" w:rsidP="0004076D">
            <w:pPr>
              <w:rPr>
                <w:b/>
              </w:rPr>
            </w:pPr>
            <w:r w:rsidRPr="00131D89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="001E301D">
              <w:rPr>
                <w:b/>
              </w:rPr>
              <w:t xml:space="preserve"> </w:t>
            </w:r>
            <w:r w:rsidRPr="00131D89">
              <w:rPr>
                <w:b/>
              </w:rPr>
              <w:t>Studijska putovanja</w:t>
            </w:r>
          </w:p>
          <w:p w:rsidR="004058BE" w:rsidRPr="00131D89" w:rsidRDefault="004058BE" w:rsidP="004058BE">
            <w:pPr>
              <w:pStyle w:val="NoSpacing"/>
              <w:rPr>
                <w:b/>
              </w:rPr>
            </w:pPr>
            <w:r w:rsidRPr="00131D89">
              <w:rPr>
                <w:b/>
              </w:rPr>
              <w:t xml:space="preserve">3. </w:t>
            </w:r>
            <w:r w:rsidR="001E301D">
              <w:rPr>
                <w:b/>
              </w:rPr>
              <w:t xml:space="preserve"> </w:t>
            </w:r>
            <w:r w:rsidRPr="00131D89">
              <w:rPr>
                <w:b/>
              </w:rPr>
              <w:t>Posebne prezentacije</w:t>
            </w:r>
          </w:p>
          <w:p w:rsidR="004058BE" w:rsidRPr="00131D89" w:rsidRDefault="004058BE" w:rsidP="004058BE">
            <w:pPr>
              <w:pStyle w:val="NoSpacing"/>
              <w:rPr>
                <w:b/>
              </w:rPr>
            </w:pPr>
            <w:r w:rsidRPr="00131D89">
              <w:rPr>
                <w:b/>
              </w:rPr>
              <w:t xml:space="preserve">4. </w:t>
            </w:r>
            <w:r w:rsidR="001E301D">
              <w:rPr>
                <w:b/>
              </w:rPr>
              <w:t xml:space="preserve"> </w:t>
            </w:r>
            <w:r w:rsidRPr="00131D89">
              <w:rPr>
                <w:b/>
              </w:rPr>
              <w:t>Ostale prezentacije</w:t>
            </w:r>
          </w:p>
          <w:p w:rsidR="004058BE" w:rsidRDefault="004058BE" w:rsidP="0004076D">
            <w:pPr>
              <w:rPr>
                <w:b/>
              </w:rPr>
            </w:pPr>
          </w:p>
          <w:p w:rsidR="004058BE" w:rsidRDefault="004058BE" w:rsidP="004058BE">
            <w:pPr>
              <w:pStyle w:val="NoSpacing"/>
              <w:rPr>
                <w:b/>
              </w:rPr>
            </w:pPr>
            <w:r w:rsidRPr="00131D89">
              <w:rPr>
                <w:b/>
              </w:rPr>
              <w:t>V. INTERNI MARKETING</w:t>
            </w:r>
          </w:p>
          <w:p w:rsidR="004058BE" w:rsidRPr="004058BE" w:rsidRDefault="004058BE" w:rsidP="004058BE">
            <w:pPr>
              <w:pStyle w:val="NoSpacing"/>
              <w:rPr>
                <w:b/>
                <w:sz w:val="18"/>
                <w:szCs w:val="18"/>
              </w:rPr>
            </w:pPr>
          </w:p>
          <w:p w:rsidR="00AC01AC" w:rsidRDefault="004058BE" w:rsidP="004058BE">
            <w:r w:rsidRPr="00131D89">
              <w:rPr>
                <w:b/>
              </w:rPr>
              <w:t xml:space="preserve">1. </w:t>
            </w:r>
            <w:r w:rsidR="001E301D">
              <w:rPr>
                <w:b/>
              </w:rPr>
              <w:t xml:space="preserve"> </w:t>
            </w:r>
            <w:r w:rsidRPr="00131D89">
              <w:rPr>
                <w:b/>
              </w:rPr>
              <w:t>Edukacija</w:t>
            </w:r>
            <w:r w:rsidRPr="00131D89">
              <w:t xml:space="preserve"> (zaposleni, subjekti javnog i privatnog sektora)</w:t>
            </w:r>
          </w:p>
          <w:p w:rsidR="004058BE" w:rsidRDefault="004058BE" w:rsidP="004058BE">
            <w:r w:rsidRPr="00131D89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="001E301D">
              <w:rPr>
                <w:b/>
              </w:rPr>
              <w:t xml:space="preserve"> </w:t>
            </w:r>
            <w:r w:rsidRPr="00131D89">
              <w:rPr>
                <w:b/>
              </w:rPr>
              <w:t>Koordinacija</w:t>
            </w:r>
            <w:r w:rsidRPr="00131D89">
              <w:t xml:space="preserve"> subjekata koji su neposredno ili posredno uključeni u turistički promet)</w:t>
            </w:r>
          </w:p>
          <w:p w:rsidR="004058BE" w:rsidRDefault="004058BE" w:rsidP="004058BE">
            <w:pPr>
              <w:rPr>
                <w:b/>
              </w:rPr>
            </w:pPr>
          </w:p>
          <w:p w:rsidR="004058BE" w:rsidRPr="00131D89" w:rsidRDefault="004058BE" w:rsidP="004058BE">
            <w:pPr>
              <w:rPr>
                <w:b/>
              </w:rPr>
            </w:pPr>
            <w:r w:rsidRPr="00131D89">
              <w:rPr>
                <w:b/>
              </w:rPr>
              <w:t>VI. MARKETINŠKA INFRASTRUKTURA</w:t>
            </w:r>
          </w:p>
          <w:p w:rsidR="004058BE" w:rsidRPr="004058BE" w:rsidRDefault="004058BE" w:rsidP="004058BE">
            <w:pPr>
              <w:rPr>
                <w:b/>
                <w:sz w:val="18"/>
                <w:szCs w:val="18"/>
              </w:rPr>
            </w:pPr>
          </w:p>
          <w:p w:rsidR="004058BE" w:rsidRDefault="004058BE" w:rsidP="004058BE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1E301D">
              <w:rPr>
                <w:b/>
              </w:rPr>
              <w:t xml:space="preserve"> </w:t>
            </w:r>
            <w:r w:rsidRPr="004058BE">
              <w:rPr>
                <w:b/>
              </w:rPr>
              <w:t>Proizvodnja multimedijalnih materijala</w:t>
            </w:r>
          </w:p>
          <w:p w:rsidR="004058BE" w:rsidRPr="004058BE" w:rsidRDefault="004058BE" w:rsidP="004058BE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1E301D">
              <w:rPr>
                <w:b/>
              </w:rPr>
              <w:t xml:space="preserve"> </w:t>
            </w:r>
            <w:r w:rsidRPr="004058BE">
              <w:rPr>
                <w:b/>
              </w:rPr>
              <w:t>Formiranje baze podataka</w:t>
            </w:r>
          </w:p>
          <w:p w:rsidR="004058BE" w:rsidRDefault="004058BE" w:rsidP="004058BE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1E301D">
              <w:rPr>
                <w:b/>
              </w:rPr>
              <w:t xml:space="preserve"> </w:t>
            </w:r>
            <w:r w:rsidRPr="004058BE">
              <w:rPr>
                <w:b/>
              </w:rPr>
              <w:t>Suradnja s međunarodnim institucijama</w:t>
            </w:r>
          </w:p>
          <w:p w:rsidR="004058BE" w:rsidRDefault="004058BE" w:rsidP="004058B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1E301D">
              <w:rPr>
                <w:b/>
              </w:rPr>
              <w:t xml:space="preserve"> </w:t>
            </w:r>
            <w:r w:rsidRPr="004058BE">
              <w:rPr>
                <w:b/>
              </w:rPr>
              <w:t>Banka fotografija</w:t>
            </w:r>
          </w:p>
          <w:p w:rsidR="004058BE" w:rsidRDefault="004058BE" w:rsidP="004058BE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1E301D">
              <w:rPr>
                <w:b/>
              </w:rPr>
              <w:t xml:space="preserve"> </w:t>
            </w:r>
            <w:r w:rsidRPr="00131D89">
              <w:rPr>
                <w:b/>
              </w:rPr>
              <w:t>Jedinstven turistički informacijski sustav</w:t>
            </w:r>
          </w:p>
          <w:p w:rsidR="004058BE" w:rsidRDefault="004058BE" w:rsidP="004058BE">
            <w:pPr>
              <w:rPr>
                <w:b/>
              </w:rPr>
            </w:pPr>
          </w:p>
          <w:p w:rsidR="004058BE" w:rsidRPr="00131D89" w:rsidRDefault="004058BE" w:rsidP="004058BE">
            <w:pPr>
              <w:rPr>
                <w:b/>
              </w:rPr>
            </w:pPr>
            <w:r w:rsidRPr="00131D89">
              <w:rPr>
                <w:b/>
              </w:rPr>
              <w:t>VII.</w:t>
            </w:r>
            <w:r>
              <w:rPr>
                <w:b/>
              </w:rPr>
              <w:t xml:space="preserve"> </w:t>
            </w:r>
            <w:r w:rsidRPr="00131D89">
              <w:rPr>
                <w:b/>
              </w:rPr>
              <w:t>POSEBNI PROGRAMI</w:t>
            </w:r>
          </w:p>
          <w:p w:rsidR="004058BE" w:rsidRPr="004058BE" w:rsidRDefault="004058BE" w:rsidP="004058BE">
            <w:pPr>
              <w:rPr>
                <w:i/>
              </w:rPr>
            </w:pPr>
            <w:r w:rsidRPr="004058BE">
              <w:rPr>
                <w:i/>
              </w:rPr>
              <w:t>Poticanje i pomaganje razvoja turizma na područjima koja nisu turistički razvijena</w:t>
            </w:r>
          </w:p>
          <w:p w:rsidR="004058BE" w:rsidRDefault="004058BE" w:rsidP="004058BE">
            <w:pPr>
              <w:jc w:val="both"/>
              <w:rPr>
                <w:b/>
              </w:rPr>
            </w:pPr>
          </w:p>
          <w:p w:rsidR="004058BE" w:rsidRPr="00131D89" w:rsidRDefault="004058BE" w:rsidP="004058BE">
            <w:pPr>
              <w:jc w:val="both"/>
            </w:pPr>
            <w:r w:rsidRPr="00131D89">
              <w:rPr>
                <w:b/>
              </w:rPr>
              <w:t xml:space="preserve">VIII. OSTALO </w:t>
            </w:r>
            <w:r w:rsidRPr="004058BE">
              <w:rPr>
                <w:b/>
                <w:i/>
              </w:rPr>
              <w:t>(</w:t>
            </w:r>
            <w:r w:rsidRPr="004058BE">
              <w:rPr>
                <w:i/>
              </w:rPr>
              <w:t>planovi razvoja turizma, strateški marketing planovi i ostali)</w:t>
            </w:r>
          </w:p>
          <w:p w:rsidR="004058BE" w:rsidRPr="00131D89" w:rsidRDefault="004058BE" w:rsidP="004058BE">
            <w:pPr>
              <w:jc w:val="both"/>
            </w:pPr>
          </w:p>
          <w:p w:rsidR="004058BE" w:rsidRPr="00131D89" w:rsidRDefault="004058BE" w:rsidP="004058BE">
            <w:pPr>
              <w:jc w:val="both"/>
              <w:rPr>
                <w:b/>
              </w:rPr>
            </w:pPr>
            <w:r w:rsidRPr="00131D89">
              <w:rPr>
                <w:b/>
              </w:rPr>
              <w:t>IX.</w:t>
            </w:r>
            <w:r>
              <w:rPr>
                <w:b/>
              </w:rPr>
              <w:t xml:space="preserve"> </w:t>
            </w:r>
            <w:r w:rsidRPr="00131D89">
              <w:rPr>
                <w:b/>
              </w:rPr>
              <w:t>TRANSFER BORAVIŠNE PRISTOJBE GRADU (30%)</w:t>
            </w:r>
          </w:p>
          <w:p w:rsidR="004058BE" w:rsidRPr="004058BE" w:rsidRDefault="004058BE" w:rsidP="004058BE">
            <w:pPr>
              <w:rPr>
                <w:b/>
              </w:rPr>
            </w:pPr>
          </w:p>
          <w:p w:rsidR="004058BE" w:rsidRPr="004058BE" w:rsidRDefault="004058BE" w:rsidP="004058BE">
            <w:pPr>
              <w:rPr>
                <w:b/>
              </w:rPr>
            </w:pPr>
          </w:p>
          <w:p w:rsidR="004058BE" w:rsidRPr="004058BE" w:rsidRDefault="004058BE" w:rsidP="004058BE">
            <w:pPr>
              <w:rPr>
                <w:b/>
              </w:rPr>
            </w:pPr>
          </w:p>
          <w:p w:rsidR="004058BE" w:rsidRPr="00131D89" w:rsidRDefault="004058BE" w:rsidP="004058BE">
            <w:pPr>
              <w:rPr>
                <w:b/>
              </w:rPr>
            </w:pPr>
          </w:p>
          <w:p w:rsidR="004058BE" w:rsidRDefault="004058BE" w:rsidP="004058BE"/>
          <w:p w:rsidR="004058BE" w:rsidRPr="00131D89" w:rsidRDefault="004058BE" w:rsidP="004058BE"/>
        </w:tc>
      </w:tr>
      <w:tr w:rsidR="00AC01AC" w:rsidRPr="00131D89" w:rsidTr="0004076D">
        <w:trPr>
          <w:trHeight w:val="551"/>
        </w:trPr>
        <w:tc>
          <w:tcPr>
            <w:tcW w:w="10535" w:type="dxa"/>
            <w:vAlign w:val="bottom"/>
          </w:tcPr>
          <w:p w:rsidR="00AC01AC" w:rsidRPr="00131D89" w:rsidRDefault="00AC01AC" w:rsidP="0004076D"/>
        </w:tc>
      </w:tr>
      <w:tr w:rsidR="00AC01AC" w:rsidRPr="00131D89" w:rsidTr="0004076D">
        <w:trPr>
          <w:trHeight w:val="276"/>
        </w:trPr>
        <w:tc>
          <w:tcPr>
            <w:tcW w:w="10535" w:type="dxa"/>
            <w:vAlign w:val="bottom"/>
          </w:tcPr>
          <w:p w:rsidR="00AC01AC" w:rsidRPr="00131D89" w:rsidRDefault="00AC01AC" w:rsidP="0004076D">
            <w:pPr>
              <w:rPr>
                <w:b/>
              </w:rPr>
            </w:pPr>
          </w:p>
        </w:tc>
      </w:tr>
      <w:tr w:rsidR="00AC01AC" w:rsidRPr="00131D89" w:rsidTr="004058BE">
        <w:trPr>
          <w:trHeight w:val="1141"/>
        </w:trPr>
        <w:tc>
          <w:tcPr>
            <w:tcW w:w="10535" w:type="dxa"/>
            <w:vAlign w:val="bottom"/>
          </w:tcPr>
          <w:p w:rsidR="00AC01AC" w:rsidRPr="00131D89" w:rsidRDefault="00AC01AC" w:rsidP="004058BE">
            <w:pPr>
              <w:pStyle w:val="NoSpacing"/>
            </w:pPr>
          </w:p>
        </w:tc>
      </w:tr>
      <w:tr w:rsidR="00AC01AC" w:rsidRPr="00131D89" w:rsidTr="0004076D">
        <w:trPr>
          <w:trHeight w:val="551"/>
        </w:trPr>
        <w:tc>
          <w:tcPr>
            <w:tcW w:w="10535" w:type="dxa"/>
            <w:vAlign w:val="bottom"/>
          </w:tcPr>
          <w:p w:rsidR="00AC01AC" w:rsidRPr="00131D89" w:rsidRDefault="00AC01AC" w:rsidP="0004076D">
            <w:pPr>
              <w:pStyle w:val="NoSpacing"/>
            </w:pPr>
          </w:p>
        </w:tc>
      </w:tr>
      <w:tr w:rsidR="00AC01AC" w:rsidRPr="00131D89" w:rsidTr="0004076D">
        <w:trPr>
          <w:trHeight w:val="551"/>
        </w:trPr>
        <w:tc>
          <w:tcPr>
            <w:tcW w:w="10535" w:type="dxa"/>
            <w:vAlign w:val="bottom"/>
          </w:tcPr>
          <w:p w:rsidR="00AC01AC" w:rsidRPr="00131D89" w:rsidRDefault="00AC01AC" w:rsidP="0004076D"/>
          <w:p w:rsidR="00AC01AC" w:rsidRDefault="00AC01AC" w:rsidP="0004076D"/>
          <w:p w:rsidR="004058BE" w:rsidRPr="00131D89" w:rsidRDefault="004058BE" w:rsidP="0004076D"/>
          <w:p w:rsidR="00AC01AC" w:rsidRPr="00131D89" w:rsidRDefault="00AC01AC" w:rsidP="0004076D">
            <w:pPr>
              <w:rPr>
                <w:b/>
              </w:rPr>
            </w:pPr>
          </w:p>
          <w:p w:rsidR="00AC01AC" w:rsidRPr="004058BE" w:rsidRDefault="00AC01AC" w:rsidP="004058BE">
            <w:pPr>
              <w:rPr>
                <w:b/>
              </w:rPr>
            </w:pPr>
          </w:p>
        </w:tc>
      </w:tr>
    </w:tbl>
    <w:p w:rsidR="00AC01AC" w:rsidRPr="00131D89" w:rsidRDefault="00AC01AC" w:rsidP="00AC01AC"/>
    <w:tbl>
      <w:tblPr>
        <w:tblW w:w="10535" w:type="dxa"/>
        <w:tblInd w:w="93" w:type="dxa"/>
        <w:tblLook w:val="00A0"/>
      </w:tblPr>
      <w:tblGrid>
        <w:gridCol w:w="10535"/>
      </w:tblGrid>
      <w:tr w:rsidR="00AC01AC" w:rsidRPr="00131D89" w:rsidTr="00131D89">
        <w:trPr>
          <w:trHeight w:val="905"/>
        </w:trPr>
        <w:tc>
          <w:tcPr>
            <w:tcW w:w="10535" w:type="dxa"/>
            <w:vAlign w:val="bottom"/>
          </w:tcPr>
          <w:p w:rsidR="00AC01AC" w:rsidRPr="00131D89" w:rsidRDefault="00AC01AC" w:rsidP="004058BE">
            <w:pPr>
              <w:jc w:val="both"/>
            </w:pPr>
          </w:p>
        </w:tc>
      </w:tr>
      <w:tr w:rsidR="00AC01AC" w:rsidRPr="00131D89" w:rsidTr="004058BE">
        <w:trPr>
          <w:trHeight w:val="80"/>
        </w:trPr>
        <w:tc>
          <w:tcPr>
            <w:tcW w:w="10535" w:type="dxa"/>
            <w:vAlign w:val="bottom"/>
          </w:tcPr>
          <w:p w:rsidR="00AC01AC" w:rsidRPr="00131D89" w:rsidRDefault="00AC01AC" w:rsidP="0004076D"/>
        </w:tc>
      </w:tr>
      <w:tr w:rsidR="00AC01AC" w:rsidRPr="00131D89" w:rsidTr="0004076D">
        <w:trPr>
          <w:trHeight w:val="276"/>
        </w:trPr>
        <w:tc>
          <w:tcPr>
            <w:tcW w:w="10535" w:type="dxa"/>
            <w:vAlign w:val="bottom"/>
          </w:tcPr>
          <w:p w:rsidR="00AC01AC" w:rsidRPr="00131D89" w:rsidRDefault="00AC01AC" w:rsidP="0004076D">
            <w:pPr>
              <w:ind w:right="-1809"/>
              <w:jc w:val="both"/>
            </w:pPr>
          </w:p>
        </w:tc>
      </w:tr>
    </w:tbl>
    <w:p w:rsidR="00AC01AC" w:rsidRPr="00131D89" w:rsidRDefault="00AC01AC" w:rsidP="00AC01AC"/>
    <w:p w:rsidR="00AC01AC" w:rsidRPr="00131D89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AC01AC" w:rsidRDefault="00AC01AC" w:rsidP="00AC01AC"/>
    <w:p w:rsidR="001E301D" w:rsidRDefault="001E301D" w:rsidP="00AC01AC"/>
    <w:p w:rsidR="00AC01AC" w:rsidRDefault="00AC01AC" w:rsidP="00AC01AC"/>
    <w:p w:rsidR="00AC01AC" w:rsidRPr="004058BE" w:rsidRDefault="00AC01AC" w:rsidP="00AC01AC">
      <w:pPr>
        <w:ind w:firstLine="360"/>
        <w:rPr>
          <w:b/>
          <w:bCs/>
        </w:rPr>
      </w:pPr>
      <w:r w:rsidRPr="004058BE">
        <w:rPr>
          <w:b/>
          <w:bCs/>
        </w:rPr>
        <w:lastRenderedPageBreak/>
        <w:t>UVOD</w:t>
      </w:r>
    </w:p>
    <w:p w:rsidR="00AC01AC" w:rsidRDefault="00AC01AC" w:rsidP="00AC01AC">
      <w:pPr>
        <w:ind w:firstLine="360"/>
        <w:rPr>
          <w:rFonts w:ascii="Garamond" w:hAnsi="Garamond"/>
          <w:b/>
          <w:bCs/>
        </w:rPr>
      </w:pPr>
    </w:p>
    <w:p w:rsidR="00AC01AC" w:rsidRDefault="00AC01AC" w:rsidP="00AC01AC">
      <w:pPr>
        <w:ind w:firstLine="360"/>
        <w:jc w:val="both"/>
        <w:rPr>
          <w:color w:val="000000"/>
        </w:rPr>
      </w:pPr>
      <w:r w:rsidRPr="009848D8">
        <w:rPr>
          <w:color w:val="000000"/>
        </w:rPr>
        <w:t>Turistička zajednica grada Vukovara tijekom 201</w:t>
      </w:r>
      <w:r w:rsidR="002F5D81">
        <w:rPr>
          <w:color w:val="000000"/>
        </w:rPr>
        <w:t>5</w:t>
      </w:r>
      <w:r w:rsidRPr="009848D8">
        <w:rPr>
          <w:color w:val="000000"/>
        </w:rPr>
        <w:t xml:space="preserve">. godine provodit će aktivnosti proizašle iz zadaća turističkih zajednica definiranih Zakonom o turističkim zajednicama i promicanju hrvatskog turizma. </w:t>
      </w:r>
    </w:p>
    <w:p w:rsidR="004058BE" w:rsidRPr="009848D8" w:rsidRDefault="004058BE" w:rsidP="00AC01AC">
      <w:pPr>
        <w:ind w:firstLine="360"/>
        <w:jc w:val="both"/>
        <w:rPr>
          <w:color w:val="000000"/>
        </w:rPr>
      </w:pPr>
    </w:p>
    <w:p w:rsidR="00AC01AC" w:rsidRPr="009848D8" w:rsidRDefault="00AC01AC" w:rsidP="004058BE">
      <w:pPr>
        <w:ind w:firstLine="360"/>
        <w:jc w:val="both"/>
        <w:rPr>
          <w:color w:val="000000"/>
        </w:rPr>
      </w:pPr>
      <w:r w:rsidRPr="009848D8">
        <w:rPr>
          <w:color w:val="000000"/>
        </w:rPr>
        <w:t>Polazišne osnove Programa rada za 201</w:t>
      </w:r>
      <w:r w:rsidR="002F5D81">
        <w:rPr>
          <w:color w:val="000000"/>
        </w:rPr>
        <w:t>5</w:t>
      </w:r>
      <w:r w:rsidRPr="009848D8">
        <w:rPr>
          <w:color w:val="000000"/>
        </w:rPr>
        <w:t>. godinu su temeljni strateški ciljevi hrvatskog turizma: obnova, zaštita i potpunije vrednovanje hrvatskih turističkih potencijala, utvrđivanje novog identiteta hrvatskog turizma i pozicioniranje Hrvatske na međunarodnom turističkom tržištu kao visoko vrijedne destinacije životnog stila i jedne od vodećih kvalitetnih receptivnih turističkih zemalja, uz njegovanje i očuvanje nacionalnih prirodnih i kulturnih vrijednosti i kvalitetni turizam u suglasju s održivim razvitkom, ostvareni rezultati te financijske okolnosti nastale tijekom 201</w:t>
      </w:r>
      <w:r w:rsidR="002F5D81">
        <w:rPr>
          <w:color w:val="000000"/>
        </w:rPr>
        <w:t>4</w:t>
      </w:r>
      <w:r w:rsidRPr="009848D8">
        <w:rPr>
          <w:color w:val="000000"/>
        </w:rPr>
        <w:t>. godine te ukupno stanje turističkog tržišta Hrvatske i okruženja.</w:t>
      </w:r>
    </w:p>
    <w:p w:rsidR="00AC01AC" w:rsidRDefault="00AC01AC" w:rsidP="00AC01AC">
      <w:pPr>
        <w:jc w:val="both"/>
        <w:rPr>
          <w:color w:val="000000"/>
        </w:rPr>
      </w:pPr>
      <w:r w:rsidRPr="009848D8">
        <w:rPr>
          <w:color w:val="000000"/>
        </w:rPr>
        <w:t>Program rada Hrvatske turističke zajednice za 201</w:t>
      </w:r>
      <w:r w:rsidR="002F5D81">
        <w:rPr>
          <w:color w:val="000000"/>
        </w:rPr>
        <w:t>5</w:t>
      </w:r>
      <w:r w:rsidRPr="009848D8">
        <w:rPr>
          <w:color w:val="000000"/>
        </w:rPr>
        <w:t>. godinu, projekt Razvoj turizma u Istočnoj Slavoniji, započeti projekti TZGV iz prethodne godine te analizirani podaci o ostvarenom turističkom prometu u 201</w:t>
      </w:r>
      <w:r w:rsidR="002F5D81">
        <w:rPr>
          <w:color w:val="000000"/>
        </w:rPr>
        <w:t>4</w:t>
      </w:r>
      <w:r w:rsidRPr="009848D8">
        <w:rPr>
          <w:color w:val="000000"/>
        </w:rPr>
        <w:t>. godini, odredbe paketa zakona i zakonskih akata kojima se određuju djelatnost i prihodi turističkih zajednica, analiza ankete provedene među turističkim subjektima u 201</w:t>
      </w:r>
      <w:r w:rsidR="002F5D81">
        <w:rPr>
          <w:color w:val="000000"/>
        </w:rPr>
        <w:t>4</w:t>
      </w:r>
      <w:r w:rsidRPr="009848D8">
        <w:rPr>
          <w:color w:val="000000"/>
        </w:rPr>
        <w:t>. godini, koordinacijski sastanci sustava turist</w:t>
      </w:r>
      <w:r>
        <w:rPr>
          <w:color w:val="000000"/>
        </w:rPr>
        <w:t xml:space="preserve">ičkih zajednica na </w:t>
      </w:r>
      <w:r w:rsidRPr="009848D8">
        <w:rPr>
          <w:color w:val="000000"/>
        </w:rPr>
        <w:t xml:space="preserve"> županijskoj razini te zaključci sastanaka s gospodarskim sektorom u turizmu na području </w:t>
      </w:r>
      <w:r>
        <w:rPr>
          <w:color w:val="000000"/>
        </w:rPr>
        <w:t xml:space="preserve">grada Vukovara </w:t>
      </w:r>
      <w:r w:rsidRPr="009848D8">
        <w:rPr>
          <w:color w:val="000000"/>
        </w:rPr>
        <w:t xml:space="preserve">polazišne su osnove Programa </w:t>
      </w:r>
      <w:r>
        <w:rPr>
          <w:color w:val="000000"/>
        </w:rPr>
        <w:t>rada i Financijskog plana TZGV</w:t>
      </w:r>
      <w:r w:rsidRPr="009848D8">
        <w:rPr>
          <w:color w:val="000000"/>
        </w:rPr>
        <w:t xml:space="preserve"> za 201</w:t>
      </w:r>
      <w:r w:rsidR="002F5D81">
        <w:rPr>
          <w:color w:val="000000"/>
        </w:rPr>
        <w:t>5</w:t>
      </w:r>
      <w:r w:rsidRPr="009848D8">
        <w:rPr>
          <w:color w:val="000000"/>
        </w:rPr>
        <w:t xml:space="preserve">. godinu. </w:t>
      </w:r>
    </w:p>
    <w:p w:rsidR="004058BE" w:rsidRPr="009848D8" w:rsidRDefault="004058BE" w:rsidP="00AC01AC">
      <w:pPr>
        <w:jc w:val="both"/>
        <w:rPr>
          <w:color w:val="000000"/>
        </w:rPr>
      </w:pPr>
    </w:p>
    <w:p w:rsidR="00AC01AC" w:rsidRDefault="00AC01AC" w:rsidP="00C54644">
      <w:pPr>
        <w:ind w:firstLine="360"/>
        <w:jc w:val="both"/>
        <w:rPr>
          <w:color w:val="000000"/>
        </w:rPr>
      </w:pPr>
      <w:r>
        <w:t>Ciljevi utvrđenih  aktivnosti TZGV za 201</w:t>
      </w:r>
      <w:r w:rsidR="002F5D81">
        <w:t>5</w:t>
      </w:r>
      <w:r>
        <w:t>.g.: su značajnija promocija postojećih turističkih proizvoda i programa, intenzivnija suradnja turističkih zajednica i turističkih subjekata, promocija, razvoj i unapređenje selektivnih oblika turizma, kreiranje novih turističkih proizvoda temeljenih na kulturnim, prirodnim i povijesnim turističkim resursima grada Vukovara,</w:t>
      </w:r>
      <w:r w:rsidRPr="00896FDE">
        <w:rPr>
          <w:rFonts w:ascii="Garamond" w:hAnsi="Garamond"/>
        </w:rPr>
        <w:t xml:space="preserve"> </w:t>
      </w:r>
      <w:r w:rsidRPr="0085772E">
        <w:rPr>
          <w:rFonts w:ascii="Garamond" w:hAnsi="Garamond"/>
        </w:rPr>
        <w:t xml:space="preserve">te </w:t>
      </w:r>
      <w:r w:rsidRPr="00896FDE">
        <w:rPr>
          <w:color w:val="000000"/>
        </w:rPr>
        <w:t xml:space="preserve">njihovo financiranje, među ostalim, i iz raspoloživih fondova EU, ali prije svega iz sredstava fonda za nerazvijene prikupljenim iz sredstava turističke članarine i boravišne pristojbe, uključivanje turističkih proizvoda </w:t>
      </w:r>
      <w:r>
        <w:rPr>
          <w:color w:val="000000"/>
        </w:rPr>
        <w:t xml:space="preserve">grada Vukovara </w:t>
      </w:r>
      <w:r w:rsidRPr="00896FDE">
        <w:rPr>
          <w:color w:val="000000"/>
        </w:rPr>
        <w:t>u turističku ponudu kontinentalnog dijela Hrvatske,</w:t>
      </w:r>
      <w:r>
        <w:t xml:space="preserve"> </w:t>
      </w:r>
      <w:r w:rsidRPr="006515DE">
        <w:t>promocija komparativnih turističkih prednosti Vukovara i kreiranje imagea  kao slavonsko – srijemske podunavske destinacije Hrvatske, očuvanog okoliša, bogate tradicije i kultu</w:t>
      </w:r>
      <w:r>
        <w:t>re te naglašene gostoljubivosti</w:t>
      </w:r>
      <w:r w:rsidRPr="00B329D3">
        <w:rPr>
          <w:color w:val="000000"/>
        </w:rPr>
        <w:t>, poticanje suradnje s putničkim agencijama u funkciji destinacijskih menadžment kompanija te održavanje fizičkog obujma prometa najmanje na razini 2010. godine. Značajan naglasak dajemo umrežavanju razvojem suradnje s gospodarskim subjektima u turizmu. Suradnja s  putničkim agencijama na svim razinama (lokalnoj, regionalnoj, nacionalnoj i međunarodnoj) koje svojim programima doprinose povećanju razine atraktivnosti, promociji i razvoju destinacije, povezivanju turističkih subjekata te ukupnoj afirmaciji turizma kao gospodarske djelatnosti u</w:t>
      </w:r>
      <w:r>
        <w:rPr>
          <w:color w:val="000000"/>
        </w:rPr>
        <w:t xml:space="preserve"> Vukovaru</w:t>
      </w:r>
      <w:r w:rsidRPr="00B329D3">
        <w:rPr>
          <w:color w:val="000000"/>
        </w:rPr>
        <w:t>, iznimno je važna kako za pozicioniranje putničkih agencija kao destinacijskih menandžment kompanija tako i svih ostalih turističkih gospodarskih djelatnosti u odnosu prema sustavu turističkih zajednica.</w:t>
      </w:r>
      <w:r>
        <w:rPr>
          <w:color w:val="000000"/>
        </w:rPr>
        <w:t xml:space="preserve">  </w:t>
      </w:r>
      <w:r w:rsidRPr="00B329D3">
        <w:rPr>
          <w:color w:val="000000"/>
        </w:rPr>
        <w:t>Program rada i dalje sadržava projektne ideje za koje tražimo modele financiranja, a prije svega kroz fondove i natječaje EU, iako tim projektima teško u budu</w:t>
      </w:r>
      <w:r>
        <w:rPr>
          <w:color w:val="000000"/>
        </w:rPr>
        <w:t>ćnosti može biti nositelj TZGV</w:t>
      </w:r>
      <w:r w:rsidRPr="00B329D3">
        <w:rPr>
          <w:color w:val="000000"/>
        </w:rPr>
        <w:t>. Projekti i aktivnosti koji bi se financirali temeljem kandidatura iz fondova za turistički nerazvijene, nastalih temeljem uplata turističke članarine i boravišne pristojbe, ali i iz ostalih programa sufinanciranja aktivnosti i projekata sustava turističkih zajednica, predstavljaju značajan izvor financiranja daljnjeg razvoja turističkog proizvoda te njegove promocije.</w:t>
      </w:r>
    </w:p>
    <w:p w:rsidR="004058BE" w:rsidRPr="00B329D3" w:rsidRDefault="004058BE" w:rsidP="004058BE">
      <w:pPr>
        <w:ind w:firstLine="708"/>
        <w:jc w:val="both"/>
        <w:rPr>
          <w:color w:val="000000"/>
        </w:rPr>
      </w:pPr>
    </w:p>
    <w:p w:rsidR="00AC01AC" w:rsidRDefault="00AC01AC" w:rsidP="00AC01AC">
      <w:pPr>
        <w:ind w:firstLine="708"/>
        <w:jc w:val="both"/>
      </w:pPr>
    </w:p>
    <w:p w:rsidR="00AC01AC" w:rsidRDefault="00AC01AC" w:rsidP="00AC01AC">
      <w:pPr>
        <w:ind w:left="720"/>
        <w:rPr>
          <w:rFonts w:ascii="Garamond" w:hAnsi="Garamond"/>
        </w:rPr>
      </w:pPr>
    </w:p>
    <w:p w:rsidR="00AC01AC" w:rsidRDefault="00AC01AC" w:rsidP="004058BE">
      <w:pPr>
        <w:pStyle w:val="ListParagraph"/>
        <w:numPr>
          <w:ilvl w:val="0"/>
          <w:numId w:val="9"/>
        </w:numPr>
      </w:pPr>
      <w:r w:rsidRPr="004058BE">
        <w:lastRenderedPageBreak/>
        <w:t>Procjena fizičkog obujma turističkog prometa</w:t>
      </w:r>
    </w:p>
    <w:p w:rsidR="00424A1B" w:rsidRPr="004058BE" w:rsidRDefault="00424A1B" w:rsidP="00424A1B">
      <w:pPr>
        <w:pStyle w:val="ListParagraph"/>
      </w:pPr>
    </w:p>
    <w:p w:rsidR="00BC453D" w:rsidRDefault="00AC01AC" w:rsidP="004058BE">
      <w:pPr>
        <w:ind w:firstLine="708"/>
        <w:jc w:val="both"/>
      </w:pPr>
      <w:r w:rsidRPr="006515DE">
        <w:t>Nakon</w:t>
      </w:r>
      <w:r w:rsidR="009D26CD">
        <w:t xml:space="preserve"> </w:t>
      </w:r>
      <w:r w:rsidR="002F5D81">
        <w:t>prošlogodišnjeg povećanja</w:t>
      </w:r>
      <w:r>
        <w:t>, u 201</w:t>
      </w:r>
      <w:r w:rsidR="002F5D81">
        <w:t>4</w:t>
      </w:r>
      <w:r>
        <w:t>.g.</w:t>
      </w:r>
      <w:r w:rsidR="00BC453D">
        <w:t xml:space="preserve"> </w:t>
      </w:r>
      <w:r w:rsidRPr="006515DE">
        <w:t>bilježimo</w:t>
      </w:r>
      <w:r>
        <w:t xml:space="preserve"> znatan</w:t>
      </w:r>
      <w:r w:rsidRPr="006515DE">
        <w:t xml:space="preserve"> </w:t>
      </w:r>
      <w:r w:rsidR="002F5D81">
        <w:t xml:space="preserve">pad </w:t>
      </w:r>
      <w:r w:rsidRPr="006515DE">
        <w:t xml:space="preserve">noćenja u odnosu na prošlu godinu, </w:t>
      </w:r>
      <w:r w:rsidR="00BC453D">
        <w:t xml:space="preserve">iako je i u 2014.g. otvoreno nekoliko privatnih smještajnih kapaciteta; sobe Nada, apartmani Maraton i Klara, te sobe Biser Dunava. </w:t>
      </w:r>
      <w:r w:rsidR="00595E1A">
        <w:t>Zbog izuzetnih okolnosti u svibnju</w:t>
      </w:r>
      <w:r w:rsidR="007B0F96">
        <w:t xml:space="preserve">, </w:t>
      </w:r>
      <w:r w:rsidR="00071792">
        <w:t>hoste</w:t>
      </w:r>
      <w:r w:rsidR="006B7DF9">
        <w:t>l Borovo je dan na upravljanje M</w:t>
      </w:r>
      <w:r w:rsidR="00071792">
        <w:t>inistarstvu socijalne skrbi i ne koristi s</w:t>
      </w:r>
      <w:r w:rsidR="006B7DF9">
        <w:t xml:space="preserve">e momentalno u turističke svrhe, već su u njemu smješteni stanovnici s područja </w:t>
      </w:r>
      <w:r w:rsidR="00744940">
        <w:t xml:space="preserve">pogođenih </w:t>
      </w:r>
      <w:r w:rsidR="006B7DF9">
        <w:t>poplavom.</w:t>
      </w:r>
      <w:r w:rsidR="00071792">
        <w:t xml:space="preserve"> Najavljen</w:t>
      </w:r>
      <w:r w:rsidR="006B7DF9">
        <w:t xml:space="preserve"> je početak obnove hotela Dunav čiji se dovršetak očekuje 2016.g.</w:t>
      </w:r>
    </w:p>
    <w:p w:rsidR="00744940" w:rsidRDefault="00744940" w:rsidP="00AC01AC">
      <w:pPr>
        <w:jc w:val="both"/>
      </w:pPr>
    </w:p>
    <w:p w:rsidR="00AC01AC" w:rsidRPr="006515DE" w:rsidRDefault="00AC01AC" w:rsidP="004058BE">
      <w:pPr>
        <w:ind w:firstLine="708"/>
        <w:jc w:val="both"/>
      </w:pPr>
      <w:r w:rsidRPr="006515DE">
        <w:t xml:space="preserve">Naplata turističke članarine ostaje i dalje gorući financijski problem koji kontinuirano pokušavamo riješiti s Poreznom upravom, no naplata je i dalje negdje oko 40%, </w:t>
      </w:r>
      <w:r>
        <w:t xml:space="preserve"> što je nedovoljno za nesmetano poslovanje. </w:t>
      </w:r>
      <w:r w:rsidRPr="006515DE">
        <w:t>No, mi se ne damo obeshrabriti</w:t>
      </w:r>
      <w:r>
        <w:t xml:space="preserve"> </w:t>
      </w:r>
      <w:r w:rsidRPr="006515DE">
        <w:t xml:space="preserve"> te u financijskom planu za 201</w:t>
      </w:r>
      <w:r w:rsidR="00071792">
        <w:t>5</w:t>
      </w:r>
      <w:r w:rsidRPr="006515DE">
        <w:t>. godinu ipak planiramo značajnije prihode po osnovi turističke članarine, a očekujući naplatu potraživanja te redovitije uplate tekućih zaduženja. Što se tiče boravišne pristojbe, Vukovar je razvrstan</w:t>
      </w:r>
      <w:r>
        <w:t xml:space="preserve"> u</w:t>
      </w:r>
      <w:r w:rsidRPr="006515DE">
        <w:t xml:space="preserve">  A razred i ona iznosi 7,00 kuna.  </w:t>
      </w:r>
    </w:p>
    <w:p w:rsidR="00744940" w:rsidRDefault="00744940" w:rsidP="00071792">
      <w:pPr>
        <w:jc w:val="both"/>
      </w:pPr>
    </w:p>
    <w:p w:rsidR="00AC01AC" w:rsidRDefault="00AC01AC" w:rsidP="004058BE">
      <w:pPr>
        <w:ind w:firstLine="708"/>
        <w:jc w:val="both"/>
        <w:rPr>
          <w:rFonts w:ascii="Garamond" w:hAnsi="Garamond"/>
        </w:rPr>
      </w:pPr>
      <w:r w:rsidRPr="00942675">
        <w:t>Opća financijska i gospodarska kriza neminovno je utjecala i na dinamiku putovanja domaćih gostiju koji ostaju glavnina posjetitel</w:t>
      </w:r>
      <w:r>
        <w:t>ja Vukovara i bilježi se porast dolazaka domaćih gostiju, dok je broj stranih u blagom padu.</w:t>
      </w:r>
      <w:r w:rsidRPr="00942675">
        <w:t xml:space="preserve"> S obzirom na broj i kvalitetu smještajnih objekata, investicije u dodatne smještajne kapacitete koje su u tijeku ili su najavljene za 201</w:t>
      </w:r>
      <w:r w:rsidR="00071792">
        <w:t>5</w:t>
      </w:r>
      <w:r w:rsidRPr="00942675">
        <w:t>. godinu, promotivne aktivnosti te povećan</w:t>
      </w:r>
      <w:r>
        <w:t xml:space="preserve"> broj programa za posjet Vukovaru</w:t>
      </w:r>
      <w:r w:rsidRPr="00942675">
        <w:t xml:space="preserve">, očekujemo </w:t>
      </w:r>
      <w:r>
        <w:t>porast</w:t>
      </w:r>
      <w:r w:rsidRPr="00942675">
        <w:t xml:space="preserve"> broja noćenja </w:t>
      </w:r>
      <w:r w:rsidR="00071792">
        <w:t xml:space="preserve">barem u razini </w:t>
      </w:r>
      <w:r w:rsidRPr="00942675">
        <w:t>201</w:t>
      </w:r>
      <w:r>
        <w:t xml:space="preserve">3. godine. </w:t>
      </w:r>
    </w:p>
    <w:p w:rsidR="00AC01AC" w:rsidRDefault="00AC01AC" w:rsidP="00AC01AC">
      <w:pPr>
        <w:pStyle w:val="BodyTextIndent"/>
        <w:rPr>
          <w:szCs w:val="24"/>
        </w:rPr>
      </w:pPr>
    </w:p>
    <w:p w:rsidR="00AC01AC" w:rsidRDefault="00AC01AC" w:rsidP="00AC01AC">
      <w:pPr>
        <w:pStyle w:val="BodyTextIndent"/>
        <w:rPr>
          <w:szCs w:val="24"/>
        </w:rPr>
      </w:pPr>
    </w:p>
    <w:p w:rsidR="00AC01AC" w:rsidRDefault="00AC01AC" w:rsidP="00AC01AC">
      <w:pPr>
        <w:pStyle w:val="BodyTextIndent"/>
        <w:rPr>
          <w:szCs w:val="24"/>
        </w:rPr>
      </w:pPr>
    </w:p>
    <w:p w:rsidR="00AC01AC" w:rsidRPr="00A16D1C" w:rsidRDefault="00AC01AC" w:rsidP="00AC01AC">
      <w:pPr>
        <w:rPr>
          <w:b/>
          <w:sz w:val="28"/>
          <w:szCs w:val="28"/>
        </w:rPr>
      </w:pPr>
      <w:r w:rsidRPr="00A16D1C">
        <w:rPr>
          <w:b/>
          <w:sz w:val="28"/>
          <w:szCs w:val="28"/>
        </w:rPr>
        <w:t xml:space="preserve">I.  </w:t>
      </w:r>
      <w:r w:rsidR="004B0A4D">
        <w:rPr>
          <w:b/>
          <w:sz w:val="28"/>
          <w:szCs w:val="28"/>
        </w:rPr>
        <w:t xml:space="preserve">     </w:t>
      </w:r>
      <w:r w:rsidRPr="00A16D1C">
        <w:rPr>
          <w:b/>
          <w:sz w:val="28"/>
          <w:szCs w:val="28"/>
        </w:rPr>
        <w:t>ADMINISTRATIVNI RASHODI</w:t>
      </w:r>
    </w:p>
    <w:p w:rsidR="00AC01AC" w:rsidRPr="004058BE" w:rsidRDefault="004B0A4D" w:rsidP="00AC01AC">
      <w:pPr>
        <w:rPr>
          <w:b/>
        </w:rPr>
      </w:pPr>
      <w:r>
        <w:rPr>
          <w:b/>
        </w:rPr>
        <w:t xml:space="preserve">           </w:t>
      </w:r>
      <w:r w:rsidR="00AC01AC" w:rsidRPr="004058BE">
        <w:rPr>
          <w:b/>
        </w:rPr>
        <w:t>(rashodi za radnike, rad tijela Turističke zajednice i rashodi Ureda)</w:t>
      </w:r>
    </w:p>
    <w:p w:rsidR="00AC01AC" w:rsidRPr="0085772E" w:rsidRDefault="00AC01AC" w:rsidP="00AC01AC">
      <w:pPr>
        <w:rPr>
          <w:rFonts w:ascii="Garamond" w:hAnsi="Garamond"/>
        </w:rPr>
      </w:pPr>
    </w:p>
    <w:p w:rsidR="00AC01AC" w:rsidRPr="006515DE" w:rsidRDefault="00AC01AC" w:rsidP="004058BE">
      <w:pPr>
        <w:ind w:firstLine="708"/>
        <w:jc w:val="both"/>
      </w:pPr>
      <w:r w:rsidRPr="006515DE">
        <w:t xml:space="preserve">Turistički ured Turističke zajednice grada Vukovara upošljava </w:t>
      </w:r>
      <w:r w:rsidR="002F5D81">
        <w:t xml:space="preserve">tri </w:t>
      </w:r>
      <w:r w:rsidRPr="006515DE">
        <w:t>djelatnika na neodređeno vrijeme:  direktora Turističkog ureda, višeg stručnog suradnika i administrativnog djelatnika</w:t>
      </w:r>
      <w:r w:rsidR="002F5D81">
        <w:t>, a</w:t>
      </w:r>
      <w:r w:rsidRPr="006515DE">
        <w:t xml:space="preserve"> </w:t>
      </w:r>
      <w:r w:rsidR="002F5D81">
        <w:t xml:space="preserve"> djelatnici</w:t>
      </w:r>
      <w:r>
        <w:t xml:space="preserve"> koja je obavljala adm</w:t>
      </w:r>
      <w:r w:rsidR="002F5D81">
        <w:t>inistrativne poslove, ali je više od</w:t>
      </w:r>
      <w:r>
        <w:t xml:space="preserve"> tri godine</w:t>
      </w:r>
      <w:r w:rsidR="002F5D81">
        <w:t xml:space="preserve"> bila</w:t>
      </w:r>
      <w:r>
        <w:t xml:space="preserve"> na bolovanju</w:t>
      </w:r>
      <w:r w:rsidR="002F5D81">
        <w:t>, u svibn</w:t>
      </w:r>
      <w:r w:rsidR="00B72315">
        <w:t>j</w:t>
      </w:r>
      <w:r w:rsidR="006B7DF9">
        <w:t>u je uručen izvanredan otkaz, zbog izvanrednih okolnosti.</w:t>
      </w:r>
    </w:p>
    <w:p w:rsidR="004058BE" w:rsidRDefault="00AC01AC" w:rsidP="00AC01AC">
      <w:pPr>
        <w:jc w:val="both"/>
      </w:pPr>
      <w:r w:rsidRPr="006515DE">
        <w:tab/>
      </w:r>
    </w:p>
    <w:p w:rsidR="00AC01AC" w:rsidRPr="006515DE" w:rsidRDefault="00AC01AC" w:rsidP="004058BE">
      <w:pPr>
        <w:ind w:firstLine="708"/>
        <w:jc w:val="both"/>
      </w:pPr>
      <w:r w:rsidRPr="006515DE">
        <w:t>Turistički ured zadužen je za provođenje svih odredbi Programa rada. Osim planiranih, Turistički ured pravovremeno odgovara i na sve zadatke i upite koji nastaju tijekom godine, a koje Programom rada nije moguće predvidjeti. Obavljanje poslova Turističkog ureda prati Turističko vijeće na svojim redovitim sjednicama putem pismenog i usmenog izvješća direktorice. Izvješće se podnosi za sve obavljene poslove iz Programa rada, ali i ostale poslove Turističkog ureda. Fond sati rada Turističkog ureda određen je Statutom TZ grada Vukovara i Ugovorom o radu, no stvarno je ovisan o potrebama za izvršenje pojedinih zadataka. Redovito se vodi evidencija radnih sati. Turistički ured vodi brigu o poštivanju Pravilnika o zaštiti i čuvanju arhivskog gradiva. U Turističkom uredu TZ grada Vukovara vodi se evidencija prijave/odjave gostiju za smještajne objekte na području grada Vukovara.</w:t>
      </w:r>
    </w:p>
    <w:p w:rsidR="00AC01AC" w:rsidRDefault="00AC01AC" w:rsidP="00AC01AC">
      <w:pPr>
        <w:jc w:val="both"/>
      </w:pPr>
      <w:r w:rsidRPr="006515DE">
        <w:tab/>
        <w:t>Turistički ured se nalazi u zgradi</w:t>
      </w:r>
      <w:r>
        <w:t xml:space="preserve"> koja je u vlasništvu Grada V</w:t>
      </w:r>
      <w:r w:rsidRPr="006515DE">
        <w:t xml:space="preserve">ukovara, a uvjeti korištenja regulirani su ugovorom. U </w:t>
      </w:r>
      <w:r>
        <w:t>veljači 2013.g. istekao je</w:t>
      </w:r>
      <w:r w:rsidRPr="006515DE">
        <w:t xml:space="preserve"> petogodišnj</w:t>
      </w:r>
      <w:r>
        <w:t xml:space="preserve">i ugovor o korištenju </w:t>
      </w:r>
      <w:r w:rsidR="00461B34">
        <w:t>prostora, a</w:t>
      </w:r>
      <w:r>
        <w:t xml:space="preserve"> </w:t>
      </w:r>
      <w:r w:rsidRPr="006515DE">
        <w:t xml:space="preserve"> </w:t>
      </w:r>
      <w:r w:rsidR="00461B34">
        <w:t>novi</w:t>
      </w:r>
      <w:r w:rsidRPr="006515DE">
        <w:t xml:space="preserve"> </w:t>
      </w:r>
      <w:r w:rsidR="00BC1267">
        <w:t>u</w:t>
      </w:r>
      <w:r w:rsidR="00461B34">
        <w:t>govor potpi</w:t>
      </w:r>
      <w:r w:rsidR="00B72315">
        <w:t>san je na dvije godine, do 31. o</w:t>
      </w:r>
      <w:r w:rsidR="00461B34">
        <w:t>žujka 2015.g. s napomenom da već sljedeći dan trebamo napustiti ovaj ured.</w:t>
      </w:r>
      <w:r w:rsidR="00BC1267">
        <w:t xml:space="preserve"> </w:t>
      </w:r>
    </w:p>
    <w:p w:rsidR="003606D8" w:rsidRDefault="003606D8" w:rsidP="00AC01AC">
      <w:pPr>
        <w:jc w:val="both"/>
      </w:pPr>
    </w:p>
    <w:p w:rsidR="00AC01AC" w:rsidRDefault="00AC01AC" w:rsidP="00AC01AC">
      <w:pPr>
        <w:ind w:firstLine="708"/>
        <w:jc w:val="both"/>
      </w:pPr>
      <w:r w:rsidRPr="006515DE">
        <w:t xml:space="preserve"> Knjigovodstvo za Turističku zajednicu grada Vukovara vodi ovlašteni servis. Tijela Turističke zajednice grada Vukovara ne primaju naknadu za svoj rad. </w:t>
      </w:r>
    </w:p>
    <w:p w:rsidR="00AC01AC" w:rsidRDefault="00AC01AC" w:rsidP="00AC01AC">
      <w:pPr>
        <w:jc w:val="both"/>
      </w:pPr>
      <w:r w:rsidRPr="006515DE">
        <w:lastRenderedPageBreak/>
        <w:tab/>
        <w:t>Tijela TZ grada Vukovara redovito će održavati sjednice na kojima će pratiti tijek realizacije Programa rada te pratiti prilagođavanje aktivnosti nekim novim projektima i programima koji se javljaju tijekom godine.</w:t>
      </w:r>
    </w:p>
    <w:p w:rsidR="00424A1B" w:rsidRDefault="00424A1B" w:rsidP="00424A1B">
      <w:pPr>
        <w:jc w:val="both"/>
      </w:pPr>
    </w:p>
    <w:p w:rsidR="003606D8" w:rsidRPr="006515DE" w:rsidRDefault="003606D8" w:rsidP="00424A1B">
      <w:pPr>
        <w:jc w:val="both"/>
      </w:pPr>
      <w:r w:rsidRPr="006515DE">
        <w:t xml:space="preserve">Turističko vijeće  održat će najmanje četiri sjednice na kojima će se podnosti izvješće o radu Turističkog ureda, planirati dinamiku realizacije Programa rada te pratiti izvršenje Financijskog plana. </w:t>
      </w:r>
    </w:p>
    <w:p w:rsidR="00424A1B" w:rsidRDefault="00424A1B" w:rsidP="00424A1B">
      <w:pPr>
        <w:jc w:val="both"/>
      </w:pPr>
    </w:p>
    <w:p w:rsidR="003606D8" w:rsidRPr="006515DE" w:rsidRDefault="003606D8" w:rsidP="00424A1B">
      <w:pPr>
        <w:jc w:val="both"/>
      </w:pPr>
      <w:r w:rsidRPr="006515DE">
        <w:t>Skupština Turističke zajednice održat će najmanje dvije sjednice na kojima će usvajati predložene akte Turističkog vijeća, analizirati izvršenje Programa rada te pratiti sadržaj aktivnosti Programa rada u skladu s kretanjima u turizmu na području Grada.</w:t>
      </w:r>
    </w:p>
    <w:p w:rsidR="00424A1B" w:rsidRDefault="00424A1B" w:rsidP="00424A1B">
      <w:pPr>
        <w:jc w:val="both"/>
      </w:pPr>
    </w:p>
    <w:p w:rsidR="003606D8" w:rsidRPr="006515DE" w:rsidRDefault="003606D8" w:rsidP="00424A1B">
      <w:pPr>
        <w:jc w:val="both"/>
      </w:pPr>
      <w:r w:rsidRPr="006515DE">
        <w:t>Nadzorni odbor održat će najmanje dvije sjednice na kojima će obaviti nadzor nad materijalnim i financijskim poslovanjem TZ grada Vukovara.</w:t>
      </w:r>
      <w:r w:rsidRPr="006515DE">
        <w:tab/>
      </w:r>
    </w:p>
    <w:p w:rsidR="00424A1B" w:rsidRDefault="00424A1B" w:rsidP="00AC01AC">
      <w:pPr>
        <w:jc w:val="both"/>
      </w:pPr>
    </w:p>
    <w:p w:rsidR="00AC01AC" w:rsidRPr="006515DE" w:rsidRDefault="00AC01AC" w:rsidP="00AC01AC">
      <w:pPr>
        <w:jc w:val="both"/>
      </w:pPr>
      <w:r w:rsidRPr="006515DE">
        <w:t>Turistički ured u stalnom</w:t>
      </w:r>
      <w:r>
        <w:t xml:space="preserve"> je kontaktu s predsjednikom TZGV </w:t>
      </w:r>
      <w:r w:rsidRPr="006515DE">
        <w:t>kojeg se redovito, između sjednica Turističkog vijeća informira o svim aktivnostima ureda.</w:t>
      </w:r>
    </w:p>
    <w:p w:rsidR="00AC01AC" w:rsidRPr="006515DE" w:rsidRDefault="00AC01AC" w:rsidP="003606D8">
      <w:pPr>
        <w:jc w:val="both"/>
      </w:pPr>
      <w:r w:rsidRPr="006515DE">
        <w:tab/>
      </w:r>
    </w:p>
    <w:p w:rsidR="00AC01AC" w:rsidRPr="00C54644" w:rsidRDefault="003606D8" w:rsidP="003606D8">
      <w:pPr>
        <w:pStyle w:val="BodyTextIndent"/>
        <w:ind w:firstLine="0"/>
        <w:rPr>
          <w:szCs w:val="24"/>
        </w:rPr>
      </w:pPr>
      <w:r w:rsidRPr="00C54644">
        <w:rPr>
          <w:szCs w:val="24"/>
        </w:rPr>
        <w:t>Planirana sredstva</w:t>
      </w:r>
      <w:r w:rsidR="00B72315" w:rsidRPr="00C54644">
        <w:rPr>
          <w:szCs w:val="24"/>
        </w:rPr>
        <w:t>: 46</w:t>
      </w:r>
      <w:r w:rsidR="00F31568" w:rsidRPr="00C54644">
        <w:rPr>
          <w:szCs w:val="24"/>
        </w:rPr>
        <w:t>5</w:t>
      </w:r>
      <w:r w:rsidR="006B7DF9" w:rsidRPr="00C54644">
        <w:rPr>
          <w:szCs w:val="24"/>
        </w:rPr>
        <w:t>.0</w:t>
      </w:r>
      <w:r w:rsidR="00B72315" w:rsidRPr="00C54644">
        <w:rPr>
          <w:szCs w:val="24"/>
        </w:rPr>
        <w:t>00,00kn</w:t>
      </w:r>
    </w:p>
    <w:p w:rsidR="004058BE" w:rsidRPr="006515DE" w:rsidRDefault="004058BE" w:rsidP="00AC01AC">
      <w:pPr>
        <w:pStyle w:val="BodyTextIndent"/>
        <w:rPr>
          <w:szCs w:val="24"/>
        </w:rPr>
      </w:pPr>
    </w:p>
    <w:p w:rsidR="00AC01AC" w:rsidRDefault="00AC01AC" w:rsidP="00AC01AC">
      <w:pPr>
        <w:pStyle w:val="BodyTextIndent"/>
        <w:rPr>
          <w:szCs w:val="24"/>
        </w:rPr>
      </w:pPr>
    </w:p>
    <w:p w:rsidR="00424A1B" w:rsidRPr="006515DE" w:rsidRDefault="00424A1B" w:rsidP="00AC01AC">
      <w:pPr>
        <w:pStyle w:val="BodyTextIndent"/>
        <w:rPr>
          <w:szCs w:val="24"/>
        </w:rPr>
      </w:pPr>
    </w:p>
    <w:p w:rsidR="00AC01AC" w:rsidRPr="00A16D1C" w:rsidRDefault="00AC01AC" w:rsidP="00AC01AC">
      <w:pPr>
        <w:rPr>
          <w:b/>
          <w:sz w:val="28"/>
          <w:szCs w:val="28"/>
        </w:rPr>
      </w:pPr>
      <w:r w:rsidRPr="00A16D1C">
        <w:rPr>
          <w:b/>
          <w:sz w:val="28"/>
          <w:szCs w:val="28"/>
        </w:rPr>
        <w:t xml:space="preserve">II. </w:t>
      </w:r>
      <w:r w:rsidR="004B0A4D">
        <w:rPr>
          <w:b/>
          <w:sz w:val="28"/>
          <w:szCs w:val="28"/>
        </w:rPr>
        <w:t xml:space="preserve">     </w:t>
      </w:r>
      <w:r w:rsidRPr="00A16D1C">
        <w:rPr>
          <w:b/>
          <w:sz w:val="28"/>
          <w:szCs w:val="28"/>
        </w:rPr>
        <w:t>DIZAJN VRIJEDNOSTI</w:t>
      </w:r>
    </w:p>
    <w:p w:rsidR="00AC01AC" w:rsidRDefault="00AC01AC" w:rsidP="00AC01AC">
      <w:pPr>
        <w:pStyle w:val="BodyTextIndent"/>
        <w:rPr>
          <w:rFonts w:ascii="Garamond" w:hAnsi="Garamond"/>
          <w:szCs w:val="24"/>
        </w:rPr>
      </w:pPr>
    </w:p>
    <w:p w:rsidR="00424A1B" w:rsidRDefault="00424A1B" w:rsidP="00AC01AC">
      <w:pPr>
        <w:rPr>
          <w:b/>
        </w:rPr>
      </w:pPr>
    </w:p>
    <w:p w:rsidR="00AC01AC" w:rsidRPr="004058BE" w:rsidRDefault="00AC01AC" w:rsidP="00AC01AC">
      <w:pPr>
        <w:rPr>
          <w:b/>
        </w:rPr>
      </w:pPr>
      <w:r w:rsidRPr="004058BE">
        <w:rPr>
          <w:b/>
        </w:rPr>
        <w:t>2. Manifestacije</w:t>
      </w:r>
    </w:p>
    <w:p w:rsidR="00AC01AC" w:rsidRPr="004058BE" w:rsidRDefault="00AC01AC" w:rsidP="00AC01AC">
      <w:pPr>
        <w:rPr>
          <w:i/>
        </w:rPr>
      </w:pPr>
      <w:r w:rsidRPr="004058BE">
        <w:rPr>
          <w:i/>
        </w:rPr>
        <w:t>2.1. Kulturno-zabavne</w:t>
      </w:r>
    </w:p>
    <w:p w:rsidR="00AC01AC" w:rsidRPr="004058BE" w:rsidRDefault="00AC01AC" w:rsidP="00AC01AC">
      <w:pPr>
        <w:rPr>
          <w:i/>
        </w:rPr>
      </w:pPr>
      <w:r w:rsidRPr="004058BE">
        <w:rPr>
          <w:i/>
        </w:rPr>
        <w:t>2.2. Sportske manifestacije</w:t>
      </w:r>
    </w:p>
    <w:p w:rsidR="00AC01AC" w:rsidRDefault="00AC01AC" w:rsidP="00AC01AC">
      <w:pPr>
        <w:rPr>
          <w:i/>
        </w:rPr>
      </w:pPr>
      <w:r w:rsidRPr="004058BE">
        <w:rPr>
          <w:i/>
        </w:rPr>
        <w:t xml:space="preserve">2.3. </w:t>
      </w:r>
      <w:r w:rsidR="004058BE">
        <w:rPr>
          <w:i/>
        </w:rPr>
        <w:t>O</w:t>
      </w:r>
      <w:r w:rsidRPr="004058BE">
        <w:rPr>
          <w:i/>
        </w:rPr>
        <w:t>stale manifestacije</w:t>
      </w:r>
    </w:p>
    <w:p w:rsidR="00C54644" w:rsidRPr="004058BE" w:rsidRDefault="00C54644" w:rsidP="00AC01AC">
      <w:r>
        <w:rPr>
          <w:i/>
        </w:rPr>
        <w:t>2.4. Potpore manifestacijama</w:t>
      </w:r>
    </w:p>
    <w:p w:rsidR="00424A1B" w:rsidRDefault="00424A1B" w:rsidP="00AC01AC">
      <w:pPr>
        <w:rPr>
          <w:b/>
        </w:rPr>
      </w:pPr>
    </w:p>
    <w:p w:rsidR="00AC01AC" w:rsidRDefault="00AC01AC" w:rsidP="00AC01AC">
      <w:pPr>
        <w:rPr>
          <w:b/>
        </w:rPr>
      </w:pPr>
      <w:r w:rsidRPr="004058BE">
        <w:rPr>
          <w:b/>
        </w:rPr>
        <w:t>3.</w:t>
      </w:r>
      <w:r w:rsidR="004058BE">
        <w:rPr>
          <w:b/>
        </w:rPr>
        <w:t xml:space="preserve"> </w:t>
      </w:r>
      <w:r w:rsidRPr="004058BE">
        <w:rPr>
          <w:b/>
        </w:rPr>
        <w:t>Potpora razvoju DMO-a i DMK-a</w:t>
      </w:r>
    </w:p>
    <w:p w:rsidR="003606D8" w:rsidRPr="004058BE" w:rsidRDefault="003606D8" w:rsidP="00AC01AC">
      <w:pPr>
        <w:rPr>
          <w:b/>
        </w:rPr>
      </w:pPr>
    </w:p>
    <w:p w:rsidR="00AC01AC" w:rsidRPr="004058BE" w:rsidRDefault="00AC01AC" w:rsidP="00AC01AC">
      <w:pPr>
        <w:pStyle w:val="BodyTextIndent"/>
        <w:rPr>
          <w:szCs w:val="24"/>
        </w:rPr>
      </w:pPr>
    </w:p>
    <w:p w:rsidR="00AC01AC" w:rsidRPr="004B0A4D" w:rsidRDefault="00AC01AC" w:rsidP="003606D8">
      <w:pPr>
        <w:ind w:firstLine="708"/>
        <w:rPr>
          <w:b/>
        </w:rPr>
      </w:pPr>
      <w:r w:rsidRPr="004B0A4D">
        <w:rPr>
          <w:b/>
        </w:rPr>
        <w:t>2. Manifestacije</w:t>
      </w:r>
    </w:p>
    <w:p w:rsidR="00424E56" w:rsidRDefault="00424E56" w:rsidP="00AC01AC">
      <w:pPr>
        <w:rPr>
          <w:rFonts w:ascii="Garamond" w:hAnsi="Garamond"/>
          <w:b/>
        </w:rPr>
      </w:pPr>
    </w:p>
    <w:p w:rsidR="00AC01AC" w:rsidRDefault="00AC01AC" w:rsidP="00424E56">
      <w:pPr>
        <w:ind w:firstLine="708"/>
        <w:jc w:val="both"/>
        <w:rPr>
          <w:rFonts w:eastAsia="Batang"/>
        </w:rPr>
      </w:pPr>
      <w:r w:rsidRPr="001A5801">
        <w:rPr>
          <w:rFonts w:eastAsia="Batang"/>
        </w:rPr>
        <w:t>Naše manifestacije su već dobro poznate i priznate. U skladu s aktualnom situacijom na turističkom tržištu te slijedom već navedenih odrednica za izradu ovog Plana rada, kada je akcent na oglašavanju</w:t>
      </w:r>
      <w:r>
        <w:rPr>
          <w:rFonts w:eastAsia="Batang"/>
        </w:rPr>
        <w:t>, ostajemo na dosad ustrojenim manifestacijama.</w:t>
      </w:r>
    </w:p>
    <w:p w:rsidR="00AC01AC" w:rsidRDefault="00AC01AC" w:rsidP="00AC01AC">
      <w:pPr>
        <w:jc w:val="both"/>
        <w:rPr>
          <w:b/>
        </w:rPr>
      </w:pPr>
    </w:p>
    <w:p w:rsidR="00AC01AC" w:rsidRDefault="00AC01AC" w:rsidP="003606D8">
      <w:pPr>
        <w:ind w:firstLine="708"/>
        <w:rPr>
          <w:rFonts w:ascii="Garamond" w:hAnsi="Garamond"/>
          <w:b/>
          <w:i/>
        </w:rPr>
      </w:pPr>
      <w:r w:rsidRPr="00A16D1C">
        <w:rPr>
          <w:rFonts w:ascii="Garamond" w:hAnsi="Garamond"/>
          <w:b/>
          <w:i/>
        </w:rPr>
        <w:t>2.1. Kulturno-zabavne</w:t>
      </w:r>
      <w:r w:rsidR="00B3603B">
        <w:rPr>
          <w:rFonts w:ascii="Garamond" w:hAnsi="Garamond"/>
          <w:b/>
          <w:i/>
        </w:rPr>
        <w:tab/>
      </w:r>
      <w:r w:rsidR="00B3603B">
        <w:rPr>
          <w:rFonts w:ascii="Garamond" w:hAnsi="Garamond"/>
          <w:b/>
          <w:i/>
        </w:rPr>
        <w:tab/>
        <w:t>210.000,00kn</w:t>
      </w:r>
    </w:p>
    <w:p w:rsidR="00AC01AC" w:rsidRPr="00B3603B" w:rsidRDefault="00AC01AC" w:rsidP="003606D8">
      <w:pPr>
        <w:ind w:firstLine="708"/>
        <w:rPr>
          <w:rFonts w:ascii="Garamond" w:hAnsi="Garamond"/>
          <w:i/>
        </w:rPr>
      </w:pPr>
      <w:r>
        <w:rPr>
          <w:rFonts w:ascii="Garamond" w:eastAsia="Batang" w:hAnsi="Garamond"/>
        </w:rPr>
        <w:t xml:space="preserve">2.1.1. Vinkovo u Vukovaru </w:t>
      </w:r>
      <w:r w:rsidR="0079450F">
        <w:rPr>
          <w:rFonts w:ascii="Garamond" w:eastAsia="Batang" w:hAnsi="Garamond"/>
        </w:rPr>
        <w:tab/>
      </w:r>
      <w:r w:rsidR="0079450F">
        <w:rPr>
          <w:rFonts w:ascii="Garamond" w:eastAsia="Batang" w:hAnsi="Garamond"/>
        </w:rPr>
        <w:tab/>
      </w:r>
      <w:r w:rsidR="004B0A4D">
        <w:rPr>
          <w:rFonts w:ascii="Garamond" w:eastAsia="Batang" w:hAnsi="Garamond"/>
        </w:rPr>
        <w:t xml:space="preserve">  </w:t>
      </w:r>
      <w:r w:rsidRPr="00B3603B">
        <w:rPr>
          <w:rFonts w:ascii="Garamond" w:eastAsia="Batang" w:hAnsi="Garamond"/>
        </w:rPr>
        <w:t>1</w:t>
      </w:r>
      <w:r w:rsidR="0079450F" w:rsidRPr="00B3603B">
        <w:rPr>
          <w:rFonts w:ascii="Garamond" w:eastAsia="Batang" w:hAnsi="Garamond"/>
        </w:rPr>
        <w:t>5.</w:t>
      </w:r>
      <w:r w:rsidRPr="00B3603B">
        <w:rPr>
          <w:rFonts w:ascii="Garamond" w:eastAsia="Batang" w:hAnsi="Garamond"/>
        </w:rPr>
        <w:t>000,00kn</w:t>
      </w:r>
    </w:p>
    <w:p w:rsidR="00AC01AC" w:rsidRPr="00B3603B" w:rsidRDefault="00AC01AC" w:rsidP="003606D8">
      <w:pPr>
        <w:ind w:firstLine="708"/>
        <w:rPr>
          <w:rFonts w:ascii="Garamond" w:eastAsia="Batang" w:hAnsi="Garamond"/>
        </w:rPr>
      </w:pPr>
      <w:r w:rsidRPr="00B3603B">
        <w:rPr>
          <w:rFonts w:ascii="Garamond" w:eastAsia="Batang" w:hAnsi="Garamond"/>
        </w:rPr>
        <w:t xml:space="preserve">2.1.2. Prvosvibanjski izlet u Adici </w:t>
      </w:r>
      <w:r w:rsidR="0079450F" w:rsidRPr="00B3603B">
        <w:rPr>
          <w:rFonts w:ascii="Garamond" w:eastAsia="Batang" w:hAnsi="Garamond"/>
        </w:rPr>
        <w:tab/>
      </w:r>
      <w:r w:rsidR="004B0A4D">
        <w:rPr>
          <w:rFonts w:ascii="Garamond" w:eastAsia="Batang" w:hAnsi="Garamond"/>
        </w:rPr>
        <w:t xml:space="preserve">  </w:t>
      </w:r>
      <w:r w:rsidR="0079450F" w:rsidRPr="00B3603B">
        <w:rPr>
          <w:rFonts w:ascii="Garamond" w:eastAsia="Batang" w:hAnsi="Garamond"/>
        </w:rPr>
        <w:t>1</w:t>
      </w:r>
      <w:r w:rsidR="004B0A4D">
        <w:rPr>
          <w:rFonts w:ascii="Garamond" w:eastAsia="Batang" w:hAnsi="Garamond"/>
        </w:rPr>
        <w:t>5.000,00kn</w:t>
      </w:r>
    </w:p>
    <w:p w:rsidR="00AC01AC" w:rsidRPr="00B3603B" w:rsidRDefault="00AC01AC" w:rsidP="003606D8">
      <w:pPr>
        <w:ind w:firstLine="708"/>
        <w:jc w:val="both"/>
        <w:rPr>
          <w:rFonts w:ascii="Garamond" w:eastAsia="Batang" w:hAnsi="Garamond"/>
        </w:rPr>
      </w:pPr>
      <w:r w:rsidRPr="00B3603B">
        <w:rPr>
          <w:rFonts w:ascii="Garamond" w:eastAsia="Batang" w:hAnsi="Garamond"/>
        </w:rPr>
        <w:t xml:space="preserve">2.1.4. Živjeti s Dunavom </w:t>
      </w:r>
      <w:r w:rsidR="0079450F" w:rsidRPr="00B3603B">
        <w:rPr>
          <w:rFonts w:ascii="Garamond" w:eastAsia="Batang" w:hAnsi="Garamond"/>
        </w:rPr>
        <w:tab/>
      </w:r>
      <w:r w:rsidR="0079450F" w:rsidRPr="00B3603B">
        <w:rPr>
          <w:rFonts w:ascii="Garamond" w:eastAsia="Batang" w:hAnsi="Garamond"/>
        </w:rPr>
        <w:tab/>
      </w:r>
      <w:r w:rsidR="004B0A4D">
        <w:rPr>
          <w:rFonts w:ascii="Garamond" w:eastAsia="Batang" w:hAnsi="Garamond"/>
        </w:rPr>
        <w:t xml:space="preserve">  </w:t>
      </w:r>
      <w:r w:rsidR="00061ABE" w:rsidRPr="00B3603B">
        <w:rPr>
          <w:rFonts w:ascii="Garamond" w:eastAsia="Batang" w:hAnsi="Garamond"/>
        </w:rPr>
        <w:t>6</w:t>
      </w:r>
      <w:r w:rsidR="004B0A4D">
        <w:rPr>
          <w:rFonts w:ascii="Garamond" w:eastAsia="Batang" w:hAnsi="Garamond"/>
        </w:rPr>
        <w:t>0.000,00kn,</w:t>
      </w:r>
    </w:p>
    <w:p w:rsidR="00AC01AC" w:rsidRPr="00B3603B" w:rsidRDefault="00AC01AC" w:rsidP="003606D8">
      <w:pPr>
        <w:ind w:firstLine="708"/>
        <w:jc w:val="both"/>
        <w:rPr>
          <w:rFonts w:ascii="Garamond" w:eastAsia="Batang" w:hAnsi="Garamond"/>
        </w:rPr>
      </w:pPr>
      <w:r w:rsidRPr="00B3603B">
        <w:rPr>
          <w:rFonts w:ascii="Garamond" w:eastAsia="Batang" w:hAnsi="Garamond"/>
        </w:rPr>
        <w:t>2.1.5. Međunarodni dan Dunava</w:t>
      </w:r>
      <w:r w:rsidR="004B0A4D">
        <w:rPr>
          <w:rFonts w:ascii="Garamond" w:eastAsia="Batang" w:hAnsi="Garamond"/>
        </w:rPr>
        <w:t xml:space="preserve"> </w:t>
      </w:r>
      <w:r w:rsidR="004B0A4D">
        <w:rPr>
          <w:rFonts w:ascii="Garamond" w:eastAsia="Batang" w:hAnsi="Garamond"/>
        </w:rPr>
        <w:tab/>
        <w:t xml:space="preserve">  </w:t>
      </w:r>
      <w:r w:rsidR="0079450F" w:rsidRPr="00B3603B">
        <w:rPr>
          <w:rFonts w:ascii="Garamond" w:eastAsia="Batang" w:hAnsi="Garamond"/>
        </w:rPr>
        <w:t>5</w:t>
      </w:r>
      <w:r w:rsidR="004B0A4D">
        <w:rPr>
          <w:rFonts w:ascii="Garamond" w:eastAsia="Batang" w:hAnsi="Garamond"/>
        </w:rPr>
        <w:t>0.000,00kn</w:t>
      </w:r>
    </w:p>
    <w:p w:rsidR="0079450F" w:rsidRPr="00B3603B" w:rsidRDefault="004B0A4D" w:rsidP="003606D8">
      <w:pPr>
        <w:ind w:firstLine="708"/>
        <w:jc w:val="both"/>
        <w:rPr>
          <w:rFonts w:ascii="Garamond" w:eastAsia="Batang" w:hAnsi="Garamond"/>
        </w:rPr>
      </w:pPr>
      <w:r>
        <w:rPr>
          <w:rFonts w:ascii="Garamond" w:eastAsia="Batang" w:hAnsi="Garamond"/>
        </w:rPr>
        <w:t xml:space="preserve">2.1.6. Etno sajam </w:t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  <w:t xml:space="preserve">  70.000,00kn</w:t>
      </w:r>
    </w:p>
    <w:p w:rsidR="00AC01AC" w:rsidRPr="00B60095" w:rsidRDefault="00AC01AC" w:rsidP="00AC01AC">
      <w:pPr>
        <w:rPr>
          <w:rFonts w:ascii="Garamond" w:hAnsi="Garamond"/>
          <w:i/>
        </w:rPr>
      </w:pPr>
    </w:p>
    <w:p w:rsidR="00AC01AC" w:rsidRDefault="00AC01AC" w:rsidP="003606D8">
      <w:pPr>
        <w:ind w:firstLine="708"/>
        <w:rPr>
          <w:rFonts w:ascii="Garamond" w:hAnsi="Garamond"/>
          <w:b/>
          <w:i/>
        </w:rPr>
      </w:pPr>
      <w:r w:rsidRPr="00782FDD">
        <w:rPr>
          <w:rFonts w:ascii="Garamond" w:hAnsi="Garamond"/>
          <w:b/>
          <w:i/>
        </w:rPr>
        <w:t>2.2. Sportske manifestacije</w:t>
      </w:r>
      <w:r w:rsidR="004B0A4D">
        <w:rPr>
          <w:rFonts w:ascii="Garamond" w:hAnsi="Garamond"/>
          <w:b/>
          <w:i/>
        </w:rPr>
        <w:tab/>
      </w:r>
      <w:r w:rsidR="004B0A4D">
        <w:rPr>
          <w:rFonts w:ascii="Garamond" w:hAnsi="Garamond"/>
          <w:b/>
          <w:i/>
        </w:rPr>
        <w:tab/>
        <w:t xml:space="preserve">  </w:t>
      </w:r>
      <w:r w:rsidR="00B3603B">
        <w:rPr>
          <w:rFonts w:ascii="Garamond" w:hAnsi="Garamond"/>
          <w:b/>
          <w:i/>
        </w:rPr>
        <w:t>25.000,00kn</w:t>
      </w:r>
    </w:p>
    <w:p w:rsidR="00AC01AC" w:rsidRDefault="00AC01AC" w:rsidP="003606D8">
      <w:pPr>
        <w:ind w:firstLine="708"/>
        <w:rPr>
          <w:rFonts w:ascii="Garamond" w:eastAsia="Batang" w:hAnsi="Garamond"/>
          <w:b/>
        </w:rPr>
      </w:pPr>
      <w:r>
        <w:rPr>
          <w:rFonts w:ascii="Garamond" w:eastAsia="Batang" w:hAnsi="Garamond"/>
          <w:b/>
        </w:rPr>
        <w:t xml:space="preserve">2.2.1. </w:t>
      </w:r>
      <w:r w:rsidRPr="004B0A4D">
        <w:rPr>
          <w:rFonts w:ascii="Garamond" w:eastAsia="Batang" w:hAnsi="Garamond"/>
        </w:rPr>
        <w:t>Biciklijada – Vukovar na pedali</w:t>
      </w:r>
      <w:r>
        <w:rPr>
          <w:rFonts w:ascii="Garamond" w:eastAsia="Batang" w:hAnsi="Garamond"/>
          <w:b/>
        </w:rPr>
        <w:t xml:space="preserve"> </w:t>
      </w:r>
      <w:r w:rsidR="004B0A4D">
        <w:rPr>
          <w:rFonts w:ascii="Garamond" w:eastAsia="Batang" w:hAnsi="Garamond"/>
          <w:b/>
        </w:rPr>
        <w:t xml:space="preserve"> </w:t>
      </w:r>
      <w:r w:rsidR="004B0A4D">
        <w:rPr>
          <w:rFonts w:ascii="Garamond" w:eastAsia="Batang" w:hAnsi="Garamond"/>
        </w:rPr>
        <w:t xml:space="preserve">  </w:t>
      </w:r>
      <w:r w:rsidR="0079450F" w:rsidRPr="00B3603B">
        <w:rPr>
          <w:rFonts w:ascii="Garamond" w:eastAsia="Batang" w:hAnsi="Garamond"/>
        </w:rPr>
        <w:t>25</w:t>
      </w:r>
      <w:r w:rsidRPr="00B3603B">
        <w:rPr>
          <w:rFonts w:eastAsia="Batang"/>
        </w:rPr>
        <w:t>.000,0</w:t>
      </w:r>
      <w:r w:rsidRPr="00B3603B">
        <w:rPr>
          <w:rFonts w:ascii="Garamond" w:eastAsia="Batang" w:hAnsi="Garamond"/>
        </w:rPr>
        <w:t>0kn</w:t>
      </w:r>
    </w:p>
    <w:p w:rsidR="00AC01AC" w:rsidRPr="00782FDD" w:rsidRDefault="00AC01AC" w:rsidP="00AC01AC">
      <w:pPr>
        <w:rPr>
          <w:rFonts w:ascii="Garamond" w:hAnsi="Garamond"/>
          <w:b/>
          <w:i/>
        </w:rPr>
      </w:pPr>
    </w:p>
    <w:p w:rsidR="00AC01AC" w:rsidRDefault="00AC01AC" w:rsidP="003606D8">
      <w:pPr>
        <w:ind w:firstLine="708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lastRenderedPageBreak/>
        <w:t>2.3. O</w:t>
      </w:r>
      <w:r w:rsidRPr="00782FDD">
        <w:rPr>
          <w:rFonts w:ascii="Garamond" w:hAnsi="Garamond"/>
          <w:b/>
          <w:i/>
        </w:rPr>
        <w:t>stale manifestacije</w:t>
      </w:r>
      <w:r w:rsidR="00B3603B">
        <w:rPr>
          <w:rFonts w:ascii="Garamond" w:hAnsi="Garamond"/>
          <w:b/>
          <w:i/>
        </w:rPr>
        <w:tab/>
      </w:r>
      <w:r w:rsidR="00B3603B">
        <w:rPr>
          <w:rFonts w:ascii="Garamond" w:hAnsi="Garamond"/>
          <w:b/>
          <w:i/>
        </w:rPr>
        <w:tab/>
        <w:t>1</w:t>
      </w:r>
      <w:r w:rsidR="004B0A4D">
        <w:rPr>
          <w:rFonts w:ascii="Garamond" w:hAnsi="Garamond"/>
          <w:b/>
          <w:i/>
        </w:rPr>
        <w:t xml:space="preserve"> </w:t>
      </w:r>
      <w:r w:rsidR="00B3603B">
        <w:rPr>
          <w:rFonts w:ascii="Garamond" w:hAnsi="Garamond"/>
          <w:b/>
          <w:i/>
        </w:rPr>
        <w:t>40.000,00kn</w:t>
      </w:r>
    </w:p>
    <w:p w:rsidR="0079450F" w:rsidRPr="00B3603B" w:rsidRDefault="0079450F" w:rsidP="003606D8">
      <w:pPr>
        <w:ind w:firstLine="708"/>
        <w:rPr>
          <w:rFonts w:ascii="Garamond" w:hAnsi="Garamond"/>
        </w:rPr>
      </w:pPr>
      <w:r>
        <w:rPr>
          <w:rFonts w:ascii="Garamond" w:hAnsi="Garamond"/>
        </w:rPr>
        <w:t xml:space="preserve">2.3.1. </w:t>
      </w:r>
      <w:r w:rsidRPr="0079450F">
        <w:rPr>
          <w:rFonts w:ascii="Garamond" w:hAnsi="Garamond"/>
        </w:rPr>
        <w:t>Sajam cvijeća</w:t>
      </w:r>
      <w:r>
        <w:rPr>
          <w:rFonts w:ascii="Garamond" w:hAnsi="Garamond"/>
        </w:rPr>
        <w:t xml:space="preserve">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B0A4D">
        <w:rPr>
          <w:rFonts w:ascii="Garamond" w:hAnsi="Garamond"/>
        </w:rPr>
        <w:t xml:space="preserve">   </w:t>
      </w:r>
      <w:r w:rsidR="00F31568" w:rsidRPr="00B3603B">
        <w:rPr>
          <w:rFonts w:ascii="Garamond" w:hAnsi="Garamond"/>
        </w:rPr>
        <w:t>6</w:t>
      </w:r>
      <w:r w:rsidR="00061ABE" w:rsidRPr="00B3603B">
        <w:rPr>
          <w:rFonts w:ascii="Garamond" w:hAnsi="Garamond"/>
        </w:rPr>
        <w:t>5</w:t>
      </w:r>
      <w:r w:rsidRPr="00B3603B">
        <w:rPr>
          <w:rFonts w:ascii="Garamond" w:hAnsi="Garamond"/>
        </w:rPr>
        <w:t>.000,00kn</w:t>
      </w:r>
    </w:p>
    <w:p w:rsidR="0079450F" w:rsidRPr="00B3603B" w:rsidRDefault="0079450F" w:rsidP="003606D8">
      <w:pPr>
        <w:ind w:firstLine="708"/>
        <w:rPr>
          <w:rFonts w:ascii="Garamond" w:hAnsi="Garamond"/>
        </w:rPr>
      </w:pPr>
      <w:r w:rsidRPr="00B3603B">
        <w:rPr>
          <w:rFonts w:ascii="Garamond" w:hAnsi="Garamond"/>
        </w:rPr>
        <w:t xml:space="preserve">2.3.2. Božićni sajam  </w:t>
      </w:r>
      <w:r w:rsidRPr="00B3603B">
        <w:rPr>
          <w:rFonts w:ascii="Garamond" w:hAnsi="Garamond"/>
        </w:rPr>
        <w:tab/>
      </w:r>
      <w:r w:rsidRPr="00B3603B">
        <w:rPr>
          <w:rFonts w:ascii="Garamond" w:hAnsi="Garamond"/>
        </w:rPr>
        <w:tab/>
      </w:r>
      <w:r w:rsidRPr="00B3603B">
        <w:rPr>
          <w:rFonts w:ascii="Garamond" w:hAnsi="Garamond"/>
        </w:rPr>
        <w:tab/>
      </w:r>
      <w:r w:rsidR="004B0A4D">
        <w:rPr>
          <w:rFonts w:ascii="Garamond" w:hAnsi="Garamond"/>
        </w:rPr>
        <w:t xml:space="preserve">   </w:t>
      </w:r>
      <w:r w:rsidR="00B3603B" w:rsidRPr="00B3603B">
        <w:rPr>
          <w:rFonts w:ascii="Garamond" w:hAnsi="Garamond"/>
        </w:rPr>
        <w:t>50</w:t>
      </w:r>
      <w:r w:rsidRPr="00B3603B">
        <w:rPr>
          <w:rFonts w:ascii="Garamond" w:hAnsi="Garamond"/>
        </w:rPr>
        <w:t>.000,00kn</w:t>
      </w:r>
    </w:p>
    <w:p w:rsidR="00AC01AC" w:rsidRPr="00B3603B" w:rsidRDefault="0079450F" w:rsidP="003606D8">
      <w:pPr>
        <w:ind w:firstLine="708"/>
        <w:jc w:val="both"/>
        <w:rPr>
          <w:rFonts w:ascii="Garamond" w:eastAsia="Batang" w:hAnsi="Garamond"/>
        </w:rPr>
      </w:pPr>
      <w:r w:rsidRPr="00B3603B">
        <w:rPr>
          <w:rFonts w:eastAsia="Batang"/>
        </w:rPr>
        <w:t xml:space="preserve">2.3.3. </w:t>
      </w:r>
      <w:r w:rsidR="00AC01AC" w:rsidRPr="00B3603B">
        <w:rPr>
          <w:rFonts w:eastAsia="Batang"/>
        </w:rPr>
        <w:t>Doček Nove godine na Trgu</w:t>
      </w:r>
      <w:r w:rsidR="00AC01AC" w:rsidRPr="00B3603B">
        <w:rPr>
          <w:rFonts w:ascii="Garamond" w:eastAsia="Batang" w:hAnsi="Garamond"/>
        </w:rPr>
        <w:t xml:space="preserve"> </w:t>
      </w:r>
      <w:r w:rsidRPr="00B3603B">
        <w:rPr>
          <w:rFonts w:ascii="Garamond" w:eastAsia="Batang" w:hAnsi="Garamond"/>
        </w:rPr>
        <w:tab/>
      </w:r>
      <w:r w:rsidR="004B0A4D">
        <w:rPr>
          <w:rFonts w:ascii="Garamond" w:eastAsia="Batang" w:hAnsi="Garamond"/>
        </w:rPr>
        <w:t xml:space="preserve">   </w:t>
      </w:r>
      <w:r w:rsidR="00AC01AC" w:rsidRPr="00B3603B">
        <w:rPr>
          <w:rFonts w:ascii="Garamond" w:eastAsia="Batang" w:hAnsi="Garamond"/>
        </w:rPr>
        <w:t>10</w:t>
      </w:r>
      <w:r w:rsidR="00AC01AC" w:rsidRPr="00B3603B">
        <w:rPr>
          <w:rFonts w:eastAsia="Batang"/>
        </w:rPr>
        <w:t>.000,00kn</w:t>
      </w:r>
    </w:p>
    <w:p w:rsidR="00AC01AC" w:rsidRPr="00B3603B" w:rsidRDefault="0079450F" w:rsidP="003606D8">
      <w:pPr>
        <w:ind w:firstLine="708"/>
        <w:jc w:val="both"/>
        <w:rPr>
          <w:rFonts w:ascii="Garamond" w:eastAsia="Batang" w:hAnsi="Garamond"/>
        </w:rPr>
      </w:pPr>
      <w:r w:rsidRPr="00B3603B">
        <w:rPr>
          <w:rFonts w:ascii="Garamond" w:eastAsia="Batang" w:hAnsi="Garamond"/>
        </w:rPr>
        <w:t xml:space="preserve">2.3.4. </w:t>
      </w:r>
      <w:r w:rsidR="00AC01AC" w:rsidRPr="00B3603B">
        <w:rPr>
          <w:rFonts w:ascii="Garamond" w:eastAsia="Batang" w:hAnsi="Garamond"/>
        </w:rPr>
        <w:t xml:space="preserve">TID regata  </w:t>
      </w:r>
      <w:r w:rsidRPr="00B3603B">
        <w:rPr>
          <w:rFonts w:ascii="Garamond" w:eastAsia="Batang" w:hAnsi="Garamond"/>
        </w:rPr>
        <w:tab/>
      </w:r>
      <w:r w:rsidRPr="00B3603B">
        <w:rPr>
          <w:rFonts w:ascii="Garamond" w:eastAsia="Batang" w:hAnsi="Garamond"/>
        </w:rPr>
        <w:tab/>
      </w:r>
      <w:r w:rsidRPr="00B3603B">
        <w:rPr>
          <w:rFonts w:ascii="Garamond" w:eastAsia="Batang" w:hAnsi="Garamond"/>
        </w:rPr>
        <w:tab/>
      </w:r>
      <w:r w:rsidR="004B0A4D">
        <w:rPr>
          <w:rFonts w:ascii="Garamond" w:eastAsia="Batang" w:hAnsi="Garamond"/>
        </w:rPr>
        <w:t xml:space="preserve">   </w:t>
      </w:r>
      <w:r w:rsidR="00AC01AC" w:rsidRPr="00B3603B">
        <w:rPr>
          <w:rFonts w:ascii="Garamond" w:eastAsia="Batang" w:hAnsi="Garamond"/>
        </w:rPr>
        <w:t>15.000,00kn</w:t>
      </w:r>
    </w:p>
    <w:p w:rsidR="00AC01AC" w:rsidRPr="00B3603B" w:rsidRDefault="00AC01AC" w:rsidP="00AC01AC">
      <w:pPr>
        <w:jc w:val="both"/>
        <w:rPr>
          <w:rFonts w:ascii="Garamond" w:eastAsia="Batang" w:hAnsi="Garamond"/>
        </w:rPr>
      </w:pPr>
    </w:p>
    <w:p w:rsidR="00AC01AC" w:rsidRPr="003606D8" w:rsidRDefault="004B0A4D" w:rsidP="003606D8">
      <w:pPr>
        <w:ind w:left="708"/>
        <w:jc w:val="both"/>
        <w:rPr>
          <w:rFonts w:eastAsia="Batang"/>
          <w:i/>
        </w:rPr>
      </w:pPr>
      <w:r w:rsidRPr="004B0A4D">
        <w:rPr>
          <w:rFonts w:eastAsia="Batang"/>
          <w:b/>
          <w:i/>
        </w:rPr>
        <w:t xml:space="preserve">2.4. </w:t>
      </w:r>
      <w:r w:rsidR="00AC01AC" w:rsidRPr="004B0A4D">
        <w:rPr>
          <w:rFonts w:eastAsia="Batang"/>
          <w:b/>
          <w:i/>
        </w:rPr>
        <w:t xml:space="preserve">Potpore manifestacijama </w:t>
      </w:r>
      <w:r w:rsidR="00AC01AC" w:rsidRPr="003606D8">
        <w:rPr>
          <w:rFonts w:eastAsia="Batang"/>
          <w:i/>
        </w:rPr>
        <w:t>(suorganizacija s drugim subjektima te donacije drugima za manifestacije)</w:t>
      </w:r>
    </w:p>
    <w:p w:rsidR="00AC01AC" w:rsidRPr="004B0A4D" w:rsidRDefault="00AC01AC" w:rsidP="003606D8">
      <w:pPr>
        <w:ind w:firstLine="708"/>
        <w:jc w:val="both"/>
        <w:rPr>
          <w:rFonts w:eastAsia="Batang"/>
          <w:b/>
          <w:i/>
        </w:rPr>
      </w:pPr>
      <w:r w:rsidRPr="004B0A4D">
        <w:rPr>
          <w:rFonts w:eastAsia="Batang"/>
        </w:rPr>
        <w:t>Planirana sredstva</w:t>
      </w:r>
      <w:r w:rsidR="004B0A4D">
        <w:rPr>
          <w:rFonts w:eastAsia="Batang"/>
        </w:rPr>
        <w:t>:</w:t>
      </w:r>
      <w:r w:rsidRPr="004B0A4D">
        <w:rPr>
          <w:rFonts w:eastAsia="Batang"/>
        </w:rPr>
        <w:t xml:space="preserve"> </w:t>
      </w:r>
      <w:r w:rsidR="00F31568" w:rsidRPr="003606D8">
        <w:rPr>
          <w:rFonts w:eastAsia="Batang"/>
        </w:rPr>
        <w:t>8</w:t>
      </w:r>
      <w:r w:rsidRPr="003606D8">
        <w:rPr>
          <w:rFonts w:eastAsia="Batang"/>
        </w:rPr>
        <w:t>.000,00kn</w:t>
      </w:r>
    </w:p>
    <w:p w:rsidR="00AC01AC" w:rsidRDefault="00AC01AC" w:rsidP="00AC01AC">
      <w:pPr>
        <w:pStyle w:val="BodyTextIndent"/>
        <w:ind w:firstLine="708"/>
        <w:rPr>
          <w:rFonts w:ascii="Garamond" w:hAnsi="Garamond"/>
          <w:szCs w:val="24"/>
        </w:rPr>
      </w:pPr>
    </w:p>
    <w:p w:rsidR="00AC01AC" w:rsidRPr="00C54644" w:rsidRDefault="00AC01AC" w:rsidP="00AC01AC">
      <w:pPr>
        <w:rPr>
          <w:rFonts w:eastAsia="Batang"/>
        </w:rPr>
      </w:pPr>
      <w:r w:rsidRPr="00C54644">
        <w:rPr>
          <w:rFonts w:eastAsia="Batang"/>
        </w:rPr>
        <w:t xml:space="preserve">Ukupno planirana sredstva: </w:t>
      </w:r>
      <w:r w:rsidR="00B3603B" w:rsidRPr="00C54644">
        <w:rPr>
          <w:rFonts w:eastAsia="Batang"/>
        </w:rPr>
        <w:t>383</w:t>
      </w:r>
      <w:r w:rsidR="0079450F" w:rsidRPr="00C54644">
        <w:rPr>
          <w:rFonts w:eastAsia="Batang"/>
        </w:rPr>
        <w:t>.000,00kn</w:t>
      </w:r>
    </w:p>
    <w:p w:rsidR="00AC01AC" w:rsidRDefault="00AC01AC" w:rsidP="00AC01AC">
      <w:pPr>
        <w:pStyle w:val="BodyTextIndent"/>
        <w:ind w:firstLine="708"/>
        <w:rPr>
          <w:rFonts w:ascii="Garamond" w:hAnsi="Garamond"/>
          <w:szCs w:val="24"/>
        </w:rPr>
      </w:pPr>
    </w:p>
    <w:p w:rsidR="00AC01AC" w:rsidRDefault="00AC01AC" w:rsidP="00AC01AC"/>
    <w:p w:rsidR="00AC01AC" w:rsidRPr="003606D8" w:rsidRDefault="009754FC" w:rsidP="003606D8">
      <w:pPr>
        <w:ind w:left="708"/>
        <w:rPr>
          <w:b/>
        </w:rPr>
      </w:pPr>
      <w:r w:rsidRPr="003606D8">
        <w:rPr>
          <w:b/>
        </w:rPr>
        <w:t>3</w:t>
      </w:r>
      <w:r w:rsidR="00AC01AC" w:rsidRPr="003606D8">
        <w:rPr>
          <w:b/>
        </w:rPr>
        <w:t>.</w:t>
      </w:r>
      <w:r w:rsidR="004B0A4D" w:rsidRPr="003606D8">
        <w:rPr>
          <w:b/>
        </w:rPr>
        <w:t xml:space="preserve"> </w:t>
      </w:r>
      <w:r w:rsidR="00AC01AC" w:rsidRPr="003606D8">
        <w:rPr>
          <w:b/>
        </w:rPr>
        <w:t>Organizacija i upravljanje destinacijom i potpora razvoju DMO i DMK</w:t>
      </w:r>
    </w:p>
    <w:p w:rsidR="00AC01AC" w:rsidRDefault="00AC01AC" w:rsidP="00AC01AC">
      <w:pPr>
        <w:ind w:firstLine="708"/>
        <w:jc w:val="both"/>
        <w:rPr>
          <w:rFonts w:ascii="Garamond" w:hAnsi="Garamond"/>
        </w:rPr>
      </w:pPr>
    </w:p>
    <w:p w:rsidR="00AC01AC" w:rsidRPr="00AE422A" w:rsidRDefault="00AC01AC" w:rsidP="00AC01AC">
      <w:pPr>
        <w:ind w:firstLine="708"/>
        <w:jc w:val="both"/>
      </w:pPr>
      <w:r w:rsidRPr="00AE422A">
        <w:t xml:space="preserve">Od prošle godine Ministarstvo turizma poseban naglasak stavlja na </w:t>
      </w:r>
      <w:r w:rsidR="00061ABE">
        <w:t>razvoj i upravljanje destinacijom</w:t>
      </w:r>
      <w:r w:rsidRPr="00AE422A">
        <w:t xml:space="preserve"> i na aktivno sudjelovanje turističkih zajednica u tome. Postoji nekoliko organizacijskih modela kroz koje smo hijerarhijski uključeni u kreiranje i provedbu kvalitativnih sadržaja turističke ponude destinacije. Ministarstvo turizma je osnovalo Vijeće DMO-a čiji član je TZVSŽ, a na  koordinacijama turističkih zajednica na području VSŽ dobivamo potrebne informacije.  </w:t>
      </w:r>
    </w:p>
    <w:p w:rsidR="004B0A4D" w:rsidRDefault="004B0A4D" w:rsidP="00AC01AC">
      <w:pPr>
        <w:jc w:val="both"/>
      </w:pPr>
    </w:p>
    <w:p w:rsidR="00AC01AC" w:rsidRDefault="00AC01AC" w:rsidP="00AC01AC">
      <w:pPr>
        <w:ind w:firstLine="708"/>
        <w:jc w:val="both"/>
      </w:pPr>
      <w:r w:rsidRPr="00AE422A">
        <w:t>Nove turističke proizvode kreira sustav turističkih zajednica povezujući i oblikujući slične, srodne ili identične skupine turističkih proizvoda promovirajući ih kao gotov tematski turistički proizvod. Takvi turistički proizvodi samostalno ili u broj</w:t>
      </w:r>
      <w:r>
        <w:t>n</w:t>
      </w:r>
      <w:r w:rsidRPr="00AE422A">
        <w:t xml:space="preserve">im kombinacijama predstavljaju atraktivne i prepoznatljive itinerere ujedno znatno promovirajući i same njihove članove. Sufinancirat će se zajednički tematski turistički putevi koji doprinose obogaćenju turističke promocije te zajednički oblici promocije turističke ponude. </w:t>
      </w:r>
    </w:p>
    <w:p w:rsidR="00AC01AC" w:rsidRPr="00AE422A" w:rsidRDefault="00AC01AC" w:rsidP="00AC01AC">
      <w:pPr>
        <w:ind w:firstLine="708"/>
        <w:jc w:val="both"/>
      </w:pPr>
      <w:r w:rsidRPr="00AE422A">
        <w:t>Očekujemo da će kriterij natječaja za nerazvijena turistička područja dopustiti realizaciju i ovakvih važnih aktivnosti čime bismo tržišno osnažili one proizvode u koje su već uložena sredstva i koje imaju svoje jasno definirane nositelje. Ciljeve kreiranja prepoznatljivih turističkih proizvoda, njihova promocija te povećanje turističkog prometa želimo postići realizacijom aktivnosti u ovom Programu rada</w:t>
      </w:r>
    </w:p>
    <w:p w:rsidR="00AC01AC" w:rsidRPr="00AE422A" w:rsidRDefault="00AC01AC" w:rsidP="00AC01AC">
      <w:pPr>
        <w:ind w:firstLine="708"/>
        <w:jc w:val="both"/>
      </w:pPr>
      <w:r w:rsidRPr="00AE422A">
        <w:t>Važno je napomenuti da u trenutku izrade Programa rada nisu poznati uvjeti niti kriteriji natječaja za nerazvijena turistička područja, odnosno postotni iznosi sufinanciran</w:t>
      </w:r>
      <w:r>
        <w:t>ja, prihvatljive aktivnosti, maks</w:t>
      </w:r>
      <w:r w:rsidRPr="00AE422A">
        <w:t>imalni ukupni iznos sufinanciranja prijavljenih projekata kao niti maksimalan broj projekata koji će biti moguće prijaviti. Iz tih razloga, u izradi Financijskog plana nećemo projicirati moguće iznose nego planirati iznose kojima će TZGV financirati projekte iz svojih sredstava.</w:t>
      </w:r>
    </w:p>
    <w:p w:rsidR="00AC01AC" w:rsidRPr="00AE422A" w:rsidRDefault="00AC01AC" w:rsidP="00AC01AC"/>
    <w:p w:rsidR="00AC01AC" w:rsidRPr="00AE422A" w:rsidRDefault="009754FC" w:rsidP="009754FC">
      <w:pPr>
        <w:ind w:left="360"/>
      </w:pPr>
      <w:r>
        <w:t xml:space="preserve">3.1.      </w:t>
      </w:r>
      <w:r w:rsidR="00AC01AC" w:rsidRPr="00AE422A">
        <w:t>Projekti iz programa za nerazvijene: održivost i razvoj postojećih i razvoj novih turističkih proizvoda</w:t>
      </w:r>
    </w:p>
    <w:p w:rsidR="00AC01AC" w:rsidRDefault="009754FC" w:rsidP="009754FC">
      <w:pPr>
        <w:ind w:left="360"/>
      </w:pPr>
      <w:r>
        <w:t xml:space="preserve">3.2.      </w:t>
      </w:r>
      <w:r w:rsidR="00AC01AC" w:rsidRPr="00AE422A">
        <w:t>Projekti financirani iz fondova EU</w:t>
      </w:r>
    </w:p>
    <w:p w:rsidR="001E301D" w:rsidRDefault="001E301D" w:rsidP="009754FC">
      <w:pPr>
        <w:ind w:left="360"/>
      </w:pPr>
    </w:p>
    <w:p w:rsidR="00AC01AC" w:rsidRPr="0085772E" w:rsidRDefault="00AC01AC" w:rsidP="00AC01AC">
      <w:pPr>
        <w:rPr>
          <w:rFonts w:ascii="Garamond" w:hAnsi="Garamond"/>
        </w:rPr>
      </w:pPr>
      <w:r w:rsidRPr="0085772E">
        <w:rPr>
          <w:rFonts w:ascii="Garamond" w:hAnsi="Garamond"/>
        </w:rPr>
        <w:t xml:space="preserve">             </w:t>
      </w:r>
    </w:p>
    <w:p w:rsidR="00AC01AC" w:rsidRPr="00AE422A" w:rsidRDefault="009754FC" w:rsidP="003606D8">
      <w:pPr>
        <w:ind w:left="708"/>
        <w:rPr>
          <w:b/>
        </w:rPr>
      </w:pPr>
      <w:r>
        <w:rPr>
          <w:b/>
        </w:rPr>
        <w:t xml:space="preserve">3.1.    </w:t>
      </w:r>
      <w:r w:rsidR="00AC01AC" w:rsidRPr="00AE422A">
        <w:rPr>
          <w:b/>
        </w:rPr>
        <w:t>Projekti iz programa za nerazvijene: održivost i razvoj postojećih i razvoj novih turističkih proizvoda</w:t>
      </w:r>
    </w:p>
    <w:p w:rsidR="00AC01AC" w:rsidRPr="00AE422A" w:rsidRDefault="00AC01AC" w:rsidP="00AC01AC"/>
    <w:p w:rsidR="00AC01AC" w:rsidRDefault="00AC01AC" w:rsidP="00AC01AC">
      <w:pPr>
        <w:jc w:val="both"/>
      </w:pPr>
      <w:r w:rsidRPr="00AE422A">
        <w:rPr>
          <w:b/>
          <w:i/>
        </w:rPr>
        <w:t xml:space="preserve">Biciklistička ruta </w:t>
      </w:r>
      <w:r>
        <w:rPr>
          <w:b/>
          <w:i/>
        </w:rPr>
        <w:t>Vukovar</w:t>
      </w:r>
      <w:r w:rsidRPr="00AE422A">
        <w:t xml:space="preserve"> – na natječaje za turističke zajednice na ner</w:t>
      </w:r>
      <w:r>
        <w:t>azvijenim područjima kandidirat</w:t>
      </w:r>
      <w:r w:rsidRPr="00AE422A">
        <w:t xml:space="preserve"> ćemo</w:t>
      </w:r>
      <w:r>
        <w:t xml:space="preserve"> postavljanje znakova i označavanje lokalne rute Vukovar koja je sastavni dio </w:t>
      </w:r>
      <w:r>
        <w:lastRenderedPageBreak/>
        <w:t xml:space="preserve">rute Dunav, ali to je potrebno učiniti radi onih posjetitelja koji  samo ne prođu ovom rutom, već ovo područje žele pobliže upoznati vozeći se  biciklom. Treba utvrditi i označiti nekoliko zanimljivih ruta koje bi išle lokalnim cestama, a ne glavnom prometnicom, a i </w:t>
      </w:r>
      <w:r w:rsidRPr="00AE422A">
        <w:t xml:space="preserve"> kandidirali bismo i nekoliko po</w:t>
      </w:r>
      <w:r>
        <w:t>kretnih bike servisa.</w:t>
      </w:r>
    </w:p>
    <w:p w:rsidR="00AC01AC" w:rsidRDefault="00AC01AC" w:rsidP="00AC01AC">
      <w:pPr>
        <w:jc w:val="both"/>
      </w:pPr>
    </w:p>
    <w:p w:rsidR="00AC01AC" w:rsidRPr="00AE422A" w:rsidRDefault="00AC01AC" w:rsidP="00AC01AC">
      <w:pPr>
        <w:jc w:val="both"/>
      </w:pPr>
      <w:r>
        <w:t>Nositelj: TZGV</w:t>
      </w:r>
    </w:p>
    <w:p w:rsidR="00AC01AC" w:rsidRPr="00AE422A" w:rsidRDefault="003606D8" w:rsidP="00AC01AC">
      <w:r>
        <w:t>Planirana s</w:t>
      </w:r>
      <w:r w:rsidR="00AC01AC" w:rsidRPr="00AE422A">
        <w:t>redstva: 1</w:t>
      </w:r>
      <w:r w:rsidR="001048D1">
        <w:t>0</w:t>
      </w:r>
      <w:r w:rsidR="00AC01AC" w:rsidRPr="00AE422A">
        <w:t>.000,00 kuna</w:t>
      </w:r>
      <w:r>
        <w:t>; rok: prosinac 2014. godine</w:t>
      </w:r>
    </w:p>
    <w:p w:rsidR="00AC01AC" w:rsidRPr="00AE422A" w:rsidRDefault="00AC01AC" w:rsidP="00AC01AC"/>
    <w:p w:rsidR="00AC01AC" w:rsidRDefault="00AC01AC" w:rsidP="00AC01AC">
      <w:pPr>
        <w:jc w:val="both"/>
      </w:pPr>
      <w:r w:rsidRPr="003606D8">
        <w:rPr>
          <w:b/>
          <w:i/>
        </w:rPr>
        <w:t>Zavičajnici</w:t>
      </w:r>
      <w:r w:rsidRPr="00E358F6">
        <w:rPr>
          <w:b/>
        </w:rPr>
        <w:t xml:space="preserve"> </w:t>
      </w:r>
      <w:r w:rsidRPr="00E358F6">
        <w:t xml:space="preserve">je projekt koji je započela TZ VSŽ i zamišljen je kao projekt koji se širi u svojoj ponudi. Želimo ga nastaviti prema projektnom planu i to uvrštavanjem novih zavičajnika, potpunom realizacijom projekta prema prijedlogu autorice </w:t>
      </w:r>
    </w:p>
    <w:p w:rsidR="004B0A4D" w:rsidRDefault="004B0A4D" w:rsidP="00AC01AC">
      <w:pPr>
        <w:jc w:val="both"/>
      </w:pPr>
    </w:p>
    <w:p w:rsidR="00AC01AC" w:rsidRPr="00E358F6" w:rsidRDefault="00AC01AC" w:rsidP="00AC01AC">
      <w:pPr>
        <w:jc w:val="both"/>
      </w:pPr>
      <w:r>
        <w:t>Nositelj: TZGV</w:t>
      </w:r>
    </w:p>
    <w:p w:rsidR="00AC01AC" w:rsidRDefault="003606D8" w:rsidP="00AC01AC">
      <w:pPr>
        <w:jc w:val="both"/>
      </w:pPr>
      <w:r>
        <w:t>Planirana s</w:t>
      </w:r>
      <w:r w:rsidR="00AC01AC" w:rsidRPr="00E358F6">
        <w:t>redstva: 1</w:t>
      </w:r>
      <w:r w:rsidR="00AC01AC">
        <w:t>0</w:t>
      </w:r>
      <w:r w:rsidR="00AC01AC" w:rsidRPr="00E358F6">
        <w:t>.000,00</w:t>
      </w:r>
      <w:r>
        <w:t>; r</w:t>
      </w:r>
      <w:r w:rsidR="00AC01AC" w:rsidRPr="00E358F6">
        <w:t>ok: prosinac 201</w:t>
      </w:r>
      <w:r w:rsidR="001048D1">
        <w:t>5</w:t>
      </w:r>
      <w:r w:rsidR="00AC01AC" w:rsidRPr="00E358F6">
        <w:t>. godine</w:t>
      </w:r>
    </w:p>
    <w:p w:rsidR="00AC01AC" w:rsidRPr="00AE422A" w:rsidRDefault="00AC01AC" w:rsidP="00AC01AC"/>
    <w:p w:rsidR="00AC01AC" w:rsidRPr="00933C26" w:rsidRDefault="00AC01AC" w:rsidP="00AC01AC"/>
    <w:p w:rsidR="00AC01AC" w:rsidRPr="009754FC" w:rsidRDefault="00AC01AC" w:rsidP="00AC01AC">
      <w:pPr>
        <w:rPr>
          <w:rFonts w:eastAsia="Batang"/>
          <w:b/>
          <w:i/>
          <w:sz w:val="28"/>
          <w:szCs w:val="28"/>
        </w:rPr>
      </w:pPr>
      <w:r w:rsidRPr="009754FC">
        <w:rPr>
          <w:rFonts w:eastAsia="Batang"/>
          <w:b/>
          <w:i/>
          <w:sz w:val="28"/>
          <w:szCs w:val="28"/>
        </w:rPr>
        <w:t>III. KOMUNIKACIJA VRIJEDNOSTI</w:t>
      </w:r>
    </w:p>
    <w:p w:rsidR="00AC01AC" w:rsidRPr="0085772E" w:rsidRDefault="00AC01AC" w:rsidP="00AC01AC">
      <w:pPr>
        <w:rPr>
          <w:rFonts w:ascii="Garamond" w:eastAsia="Batang" w:hAnsi="Garamond"/>
        </w:rPr>
      </w:pPr>
    </w:p>
    <w:p w:rsidR="00AC01AC" w:rsidRPr="00031841" w:rsidRDefault="00AC01AC" w:rsidP="00AC01AC">
      <w:pPr>
        <w:numPr>
          <w:ilvl w:val="0"/>
          <w:numId w:val="3"/>
        </w:numPr>
        <w:rPr>
          <w:rFonts w:eastAsia="Batang"/>
          <w:b/>
        </w:rPr>
      </w:pPr>
      <w:r w:rsidRPr="00031841">
        <w:rPr>
          <w:rFonts w:eastAsia="Batang"/>
          <w:b/>
        </w:rPr>
        <w:t>Online komunikacije</w:t>
      </w:r>
    </w:p>
    <w:p w:rsidR="00AC01AC" w:rsidRPr="00031841" w:rsidRDefault="00AC01AC" w:rsidP="00AC01AC">
      <w:pPr>
        <w:rPr>
          <w:rFonts w:eastAsia="Batang"/>
          <w:b/>
        </w:rPr>
      </w:pPr>
    </w:p>
    <w:p w:rsidR="001E301D" w:rsidRPr="001E301D" w:rsidRDefault="001E301D" w:rsidP="003606D8">
      <w:pPr>
        <w:ind w:firstLine="708"/>
        <w:jc w:val="both"/>
        <w:rPr>
          <w:rFonts w:eastAsia="Batang"/>
          <w:b/>
        </w:rPr>
      </w:pPr>
      <w:r w:rsidRPr="001E301D">
        <w:rPr>
          <w:rFonts w:eastAsia="Batang"/>
          <w:b/>
        </w:rPr>
        <w:t>1.1. Internet stranice i upravljanje internet stranicama</w:t>
      </w:r>
    </w:p>
    <w:p w:rsidR="001E301D" w:rsidRDefault="001E301D" w:rsidP="003606D8">
      <w:pPr>
        <w:ind w:firstLine="708"/>
        <w:jc w:val="both"/>
        <w:rPr>
          <w:rFonts w:eastAsia="Batang"/>
        </w:rPr>
      </w:pPr>
    </w:p>
    <w:p w:rsidR="00AC01AC" w:rsidRPr="00432E2A" w:rsidRDefault="00AC01AC" w:rsidP="003606D8">
      <w:pPr>
        <w:ind w:firstLine="708"/>
        <w:jc w:val="both"/>
      </w:pPr>
      <w:r>
        <w:rPr>
          <w:rFonts w:eastAsia="Batang"/>
        </w:rPr>
        <w:t>TZGV</w:t>
      </w:r>
      <w:r w:rsidRPr="00432E2A">
        <w:rPr>
          <w:rFonts w:eastAsia="Batang"/>
        </w:rPr>
        <w:t xml:space="preserve"> je putem potpora za TZ na nerazvijenim područjima tehnički dodatno unaprijedila svoju web stranicu te sada udovoljava svim parametrima koje zahtjev</w:t>
      </w:r>
      <w:r w:rsidR="001048D1">
        <w:rPr>
          <w:rFonts w:eastAsia="Batang"/>
        </w:rPr>
        <w:t xml:space="preserve">a Hrvatska turistička zajednica, ali je i </w:t>
      </w:r>
      <w:r w:rsidRPr="00432E2A">
        <w:t>otvorila profile na slijedećim društvenim mrežama: Facebook, T</w:t>
      </w:r>
      <w:r>
        <w:t xml:space="preserve">witer,. </w:t>
      </w:r>
      <w:r w:rsidRPr="00432E2A">
        <w:t xml:space="preserve">Sav materijal za navedene </w:t>
      </w:r>
      <w:r>
        <w:t>stranice prikupljaju zaposleni</w:t>
      </w:r>
      <w:r w:rsidRPr="00432E2A">
        <w:t xml:space="preserve"> Turističkog ureda</w:t>
      </w:r>
      <w:r>
        <w:t>,</w:t>
      </w:r>
      <w:r w:rsidRPr="00432E2A">
        <w:t xml:space="preserve"> dok je za ažuriranje web stranica </w:t>
      </w:r>
      <w:r>
        <w:t>i punjenje sadržaja zadužen administrativni djelatnik.</w:t>
      </w:r>
      <w:r w:rsidR="001E301D">
        <w:t xml:space="preserve"> </w:t>
      </w:r>
      <w:r w:rsidRPr="00432E2A">
        <w:t>Riječ je o velikoj šansi za promociju, ali i velikom i zahtjevom poslu koji treba redovito svakodnevno obavljati, pratiti i kontrolirati.</w:t>
      </w:r>
    </w:p>
    <w:p w:rsidR="004B0A4D" w:rsidRDefault="004B0A4D" w:rsidP="00AC01AC">
      <w:pPr>
        <w:jc w:val="both"/>
      </w:pPr>
    </w:p>
    <w:p w:rsidR="00AC01AC" w:rsidRPr="00432E2A" w:rsidRDefault="00AC01AC" w:rsidP="00AC01AC">
      <w:pPr>
        <w:jc w:val="both"/>
      </w:pPr>
      <w:r w:rsidRPr="00432E2A">
        <w:t>U 201</w:t>
      </w:r>
      <w:r w:rsidR="00061ABE">
        <w:t>5</w:t>
      </w:r>
      <w:r w:rsidRPr="00432E2A">
        <w:t xml:space="preserve">. godini planiramo za potrebe promocije na stranim tržištima te bolje komunikacije s ciljanim turističkim skupinama, dijelove stranice </w:t>
      </w:r>
      <w:r w:rsidRPr="00432E2A">
        <w:rPr>
          <w:b/>
          <w:i/>
        </w:rPr>
        <w:t>prevesti na slovenski, francuski</w:t>
      </w:r>
      <w:r w:rsidR="009251F5">
        <w:rPr>
          <w:b/>
          <w:i/>
        </w:rPr>
        <w:t xml:space="preserve">, talijanski </w:t>
      </w:r>
      <w:r w:rsidRPr="00432E2A">
        <w:rPr>
          <w:b/>
          <w:i/>
        </w:rPr>
        <w:t xml:space="preserve"> i</w:t>
      </w:r>
      <w:r w:rsidR="009251F5">
        <w:rPr>
          <w:b/>
          <w:i/>
        </w:rPr>
        <w:t xml:space="preserve"> </w:t>
      </w:r>
      <w:r>
        <w:rPr>
          <w:b/>
          <w:i/>
        </w:rPr>
        <w:t>njemački jezik</w:t>
      </w:r>
      <w:r w:rsidRPr="00432E2A">
        <w:t>. Prijevod cijelih stranica bio bi skup i nepotreban, preveli bismo dijelove korisne ciljanim skupinama turista, primarno biciklistima. Projekt bi se također financirao i putem Javnog poziva za nerazvijene TZ.</w:t>
      </w:r>
    </w:p>
    <w:p w:rsidR="009754FC" w:rsidRDefault="009754FC" w:rsidP="00AC01AC">
      <w:pPr>
        <w:jc w:val="both"/>
      </w:pPr>
    </w:p>
    <w:p w:rsidR="00AC01AC" w:rsidRPr="00432E2A" w:rsidRDefault="00AC01AC" w:rsidP="00AC01AC">
      <w:pPr>
        <w:jc w:val="both"/>
      </w:pPr>
      <w:r>
        <w:t>Nostelj: TZGV</w:t>
      </w:r>
    </w:p>
    <w:p w:rsidR="00AC01AC" w:rsidRDefault="003606D8" w:rsidP="00AC01AC">
      <w:pPr>
        <w:jc w:val="both"/>
      </w:pPr>
      <w:r>
        <w:t>Planirana s</w:t>
      </w:r>
      <w:r w:rsidR="00AC01AC" w:rsidRPr="00432E2A">
        <w:t>redstva: 1</w:t>
      </w:r>
      <w:r w:rsidR="001048D1">
        <w:t>3</w:t>
      </w:r>
      <w:r w:rsidR="00AC01AC" w:rsidRPr="00432E2A">
        <w:t>.000,00 kuna</w:t>
      </w:r>
      <w:r>
        <w:t>; r</w:t>
      </w:r>
      <w:r w:rsidR="00AC01AC" w:rsidRPr="00432E2A">
        <w:t>ok: listopad 201</w:t>
      </w:r>
      <w:r>
        <w:t>5</w:t>
      </w:r>
      <w:r w:rsidR="00AC01AC" w:rsidRPr="00432E2A">
        <w:t xml:space="preserve">. </w:t>
      </w:r>
      <w:r>
        <w:t>g</w:t>
      </w:r>
      <w:r w:rsidR="00AC01AC" w:rsidRPr="00432E2A">
        <w:t>odine</w:t>
      </w:r>
    </w:p>
    <w:p w:rsidR="00424A1B" w:rsidRDefault="00424A1B" w:rsidP="00AC01AC">
      <w:pPr>
        <w:jc w:val="both"/>
      </w:pPr>
    </w:p>
    <w:p w:rsidR="004B0A4D" w:rsidRPr="00432E2A" w:rsidRDefault="004B0A4D" w:rsidP="00AC01AC">
      <w:pPr>
        <w:jc w:val="both"/>
      </w:pPr>
    </w:p>
    <w:p w:rsidR="009754FC" w:rsidRDefault="003606D8" w:rsidP="003606D8">
      <w:pPr>
        <w:ind w:left="360" w:firstLine="348"/>
        <w:rPr>
          <w:rFonts w:eastAsia="Batang"/>
          <w:b/>
        </w:rPr>
      </w:pPr>
      <w:r>
        <w:rPr>
          <w:rFonts w:eastAsia="Batang"/>
          <w:b/>
        </w:rPr>
        <w:t xml:space="preserve">2. </w:t>
      </w:r>
      <w:r w:rsidR="009754FC">
        <w:rPr>
          <w:rFonts w:eastAsia="Batang"/>
          <w:b/>
        </w:rPr>
        <w:t>Offline komunikacije</w:t>
      </w:r>
      <w:r w:rsidR="00AC01AC" w:rsidRPr="00432E2A">
        <w:rPr>
          <w:rFonts w:eastAsia="Batang"/>
          <w:b/>
        </w:rPr>
        <w:t xml:space="preserve"> </w:t>
      </w:r>
    </w:p>
    <w:p w:rsidR="009754FC" w:rsidRDefault="009754FC" w:rsidP="009754FC">
      <w:pPr>
        <w:ind w:left="360"/>
        <w:rPr>
          <w:rFonts w:eastAsia="Batang"/>
          <w:b/>
        </w:rPr>
      </w:pPr>
    </w:p>
    <w:p w:rsidR="00AC01AC" w:rsidRPr="00432E2A" w:rsidRDefault="003606D8" w:rsidP="009754FC">
      <w:pPr>
        <w:ind w:left="360" w:right="-567" w:firstLine="348"/>
        <w:rPr>
          <w:b/>
        </w:rPr>
      </w:pPr>
      <w:r>
        <w:rPr>
          <w:rFonts w:eastAsia="Batang"/>
          <w:b/>
        </w:rPr>
        <w:t>2.2</w:t>
      </w:r>
      <w:r w:rsidR="009754FC">
        <w:rPr>
          <w:rFonts w:eastAsia="Batang"/>
          <w:b/>
        </w:rPr>
        <w:t>. Opće o</w:t>
      </w:r>
      <w:r w:rsidR="009754FC">
        <w:rPr>
          <w:b/>
        </w:rPr>
        <w:t xml:space="preserve">glašavanje </w:t>
      </w:r>
      <w:r w:rsidR="00AC01AC" w:rsidRPr="00432E2A">
        <w:rPr>
          <w:b/>
        </w:rPr>
        <w:t xml:space="preserve">(oglašavanje u tisku, </w:t>
      </w:r>
      <w:r w:rsidR="00C54644">
        <w:rPr>
          <w:b/>
        </w:rPr>
        <w:t>TV</w:t>
      </w:r>
      <w:r w:rsidR="00AC01AC" w:rsidRPr="00432E2A">
        <w:rPr>
          <w:b/>
        </w:rPr>
        <w:t xml:space="preserve"> oglašavanje, </w:t>
      </w:r>
      <w:r w:rsidR="00C54644">
        <w:rPr>
          <w:b/>
        </w:rPr>
        <w:t>radio oglašavanje</w:t>
      </w:r>
      <w:r w:rsidR="00AC01AC" w:rsidRPr="00432E2A">
        <w:rPr>
          <w:b/>
        </w:rPr>
        <w:t>)</w:t>
      </w:r>
    </w:p>
    <w:p w:rsidR="00AC01AC" w:rsidRPr="00432E2A" w:rsidRDefault="00AC01AC" w:rsidP="00AC01AC"/>
    <w:p w:rsidR="00AC01AC" w:rsidRPr="00432E2A" w:rsidRDefault="00AC01AC" w:rsidP="00AC01AC">
      <w:pPr>
        <w:ind w:firstLine="708"/>
        <w:jc w:val="both"/>
      </w:pPr>
      <w:r>
        <w:t>TZGV</w:t>
      </w:r>
      <w:r w:rsidRPr="00432E2A">
        <w:t xml:space="preserve"> je već u 201</w:t>
      </w:r>
      <w:r w:rsidR="009251F5">
        <w:t>4</w:t>
      </w:r>
      <w:r w:rsidRPr="00432E2A">
        <w:t>. godini kandidirala media plan za 201</w:t>
      </w:r>
      <w:r w:rsidR="009251F5">
        <w:t>5</w:t>
      </w:r>
      <w:r w:rsidRPr="00432E2A">
        <w:t>. godinu. Prije konačnog utvrđivanja media plana obavljene su sve konzultacije sa sustavom turističkih zajednica te višekratno informiran i pozivan gospodarski sektor na uključivanje u oglašavanje. Modeli promotivnih kampanja u 201</w:t>
      </w:r>
      <w:r w:rsidR="009251F5">
        <w:t>5</w:t>
      </w:r>
      <w:r w:rsidRPr="00432E2A">
        <w:t>.</w:t>
      </w:r>
      <w:r w:rsidR="009251F5">
        <w:t xml:space="preserve">g. </w:t>
      </w:r>
      <w:r w:rsidRPr="00432E2A">
        <w:t xml:space="preserve"> su</w:t>
      </w:r>
      <w:r w:rsidR="009251F5">
        <w:t xml:space="preserve"> isti kao i u 2014.g.</w:t>
      </w:r>
      <w:r w:rsidRPr="00432E2A">
        <w:t xml:space="preserve"> kao i iznos sufinanciranja HTZ-a koji za 201</w:t>
      </w:r>
      <w:r w:rsidR="009251F5">
        <w:t>5</w:t>
      </w:r>
      <w:r w:rsidRPr="00432E2A">
        <w:t>. godinu iznosi 80%. Ponuda destinacije i oglašavanje turističkih zajednica</w:t>
      </w:r>
      <w:r>
        <w:t xml:space="preserve"> provodi se prema modelu V., sukladno kojem je  TZ VSŽ kandidirala </w:t>
      </w:r>
      <w:r w:rsidRPr="00432E2A">
        <w:t xml:space="preserve"> dio oglašavanja sa</w:t>
      </w:r>
      <w:r>
        <w:t xml:space="preserve"> sustavom </w:t>
      </w:r>
      <w:r>
        <w:lastRenderedPageBreak/>
        <w:t xml:space="preserve">turističkih zajednica u Dnevniku, Slovenija (5 oglašavanja), </w:t>
      </w:r>
      <w:r w:rsidRPr="00432E2A">
        <w:rPr>
          <w:bCs/>
        </w:rPr>
        <w:t>Way to Croatia</w:t>
      </w:r>
      <w:r>
        <w:rPr>
          <w:bCs/>
        </w:rPr>
        <w:t xml:space="preserve">, </w:t>
      </w:r>
      <w:r w:rsidRPr="00432E2A">
        <w:rPr>
          <w:bCs/>
        </w:rPr>
        <w:t>tematski broj</w:t>
      </w:r>
      <w:r>
        <w:rPr>
          <w:bCs/>
        </w:rPr>
        <w:t xml:space="preserve"> i </w:t>
      </w:r>
      <w:r w:rsidRPr="00432E2A">
        <w:t>Tip travel</w:t>
      </w:r>
      <w:r>
        <w:t xml:space="preserve"> (prvi on line časopis za turizam).</w:t>
      </w:r>
    </w:p>
    <w:p w:rsidR="00AC01AC" w:rsidRPr="00432E2A" w:rsidRDefault="00C54644" w:rsidP="00AC01AC">
      <w:pPr>
        <w:rPr>
          <w:bCs/>
        </w:rPr>
      </w:pPr>
      <w:r>
        <w:rPr>
          <w:bCs/>
        </w:rPr>
        <w:t>Planirana s</w:t>
      </w:r>
      <w:r w:rsidR="00AC01AC">
        <w:rPr>
          <w:bCs/>
        </w:rPr>
        <w:t>redstva: 1</w:t>
      </w:r>
      <w:r w:rsidR="001048D1">
        <w:rPr>
          <w:bCs/>
        </w:rPr>
        <w:t>5</w:t>
      </w:r>
      <w:r w:rsidR="00AC01AC">
        <w:rPr>
          <w:bCs/>
        </w:rPr>
        <w:t>.000,00kn</w:t>
      </w:r>
    </w:p>
    <w:p w:rsidR="00AC01AC" w:rsidRPr="00432E2A" w:rsidRDefault="00AC01AC" w:rsidP="00AC01AC">
      <w:pPr>
        <w:rPr>
          <w:bCs/>
        </w:rPr>
      </w:pPr>
    </w:p>
    <w:p w:rsidR="00AC01AC" w:rsidRPr="009754FC" w:rsidRDefault="003606D8" w:rsidP="009754FC">
      <w:pPr>
        <w:ind w:firstLine="708"/>
        <w:rPr>
          <w:rFonts w:eastAsia="Batang"/>
          <w:b/>
        </w:rPr>
      </w:pPr>
      <w:r>
        <w:rPr>
          <w:rFonts w:eastAsia="Batang"/>
          <w:b/>
        </w:rPr>
        <w:t>2.3</w:t>
      </w:r>
      <w:r w:rsidR="00AC01AC" w:rsidRPr="009754FC">
        <w:rPr>
          <w:rFonts w:eastAsia="Batang"/>
          <w:b/>
        </w:rPr>
        <w:t>.</w:t>
      </w:r>
      <w:r w:rsidR="009754FC" w:rsidRPr="009754FC">
        <w:rPr>
          <w:rFonts w:eastAsia="Batang"/>
          <w:b/>
        </w:rPr>
        <w:t xml:space="preserve"> </w:t>
      </w:r>
      <w:r w:rsidR="00AC01AC" w:rsidRPr="009754FC">
        <w:rPr>
          <w:rFonts w:eastAsia="Batang"/>
          <w:b/>
        </w:rPr>
        <w:t>Brošure i ostali tiskani materijali</w:t>
      </w:r>
    </w:p>
    <w:p w:rsidR="00AC01AC" w:rsidRDefault="00AC01AC" w:rsidP="00AC01AC">
      <w:pPr>
        <w:ind w:left="360"/>
        <w:rPr>
          <w:rFonts w:ascii="Garamond" w:eastAsia="Batang" w:hAnsi="Garamond"/>
          <w:b/>
        </w:rPr>
      </w:pPr>
    </w:p>
    <w:p w:rsidR="00AC01AC" w:rsidRPr="009251F5" w:rsidRDefault="00AC01AC" w:rsidP="009754FC">
      <w:pPr>
        <w:ind w:firstLine="708"/>
        <w:jc w:val="both"/>
        <w:rPr>
          <w:rFonts w:eastAsia="Batang"/>
        </w:rPr>
      </w:pPr>
      <w:r w:rsidRPr="009251F5">
        <w:rPr>
          <w:rFonts w:eastAsia="Batang"/>
        </w:rPr>
        <w:t>Brošura Vukovar  sada i prije toga – budući je najveći dio zgrada obnovljen, željeli bismo tiskati brošuru u kojoj bismo prikazali kakva je ruševina zatečena i kako izgleda sada, nakon obnove. To je potrebno, jer gosti kad dođu i vide obnovljenu zgradu, ne mogu odmah shvatiti veličinu  toga, dok ne vide kakva je bila kao uništena.</w:t>
      </w:r>
    </w:p>
    <w:p w:rsidR="00AC01AC" w:rsidRPr="009251F5" w:rsidRDefault="00AC01AC" w:rsidP="009754FC">
      <w:pPr>
        <w:rPr>
          <w:rFonts w:eastAsia="Batang"/>
        </w:rPr>
      </w:pPr>
      <w:r w:rsidRPr="009251F5">
        <w:rPr>
          <w:rFonts w:eastAsia="Batang"/>
        </w:rPr>
        <w:t xml:space="preserve">Nositelj projekta: TZGV </w:t>
      </w:r>
    </w:p>
    <w:p w:rsidR="00AC01AC" w:rsidRPr="009251F5" w:rsidRDefault="001048D1" w:rsidP="009754FC">
      <w:pPr>
        <w:rPr>
          <w:rFonts w:eastAsia="Batang"/>
        </w:rPr>
      </w:pPr>
      <w:r>
        <w:rPr>
          <w:rFonts w:eastAsia="Batang"/>
        </w:rPr>
        <w:t>Sredstva 45</w:t>
      </w:r>
      <w:r w:rsidR="00AC01AC" w:rsidRPr="009251F5">
        <w:rPr>
          <w:rFonts w:eastAsia="Batang"/>
        </w:rPr>
        <w:t>.000,00 kuna</w:t>
      </w:r>
      <w:r w:rsidR="004B0A4D">
        <w:rPr>
          <w:rFonts w:eastAsia="Batang"/>
        </w:rPr>
        <w:t>; r</w:t>
      </w:r>
      <w:r w:rsidR="00AC01AC" w:rsidRPr="009251F5">
        <w:rPr>
          <w:rFonts w:eastAsia="Batang"/>
        </w:rPr>
        <w:t>ok: prosinac 201</w:t>
      </w:r>
      <w:r>
        <w:rPr>
          <w:rFonts w:eastAsia="Batang"/>
        </w:rPr>
        <w:t>5</w:t>
      </w:r>
      <w:r w:rsidR="00AC01AC" w:rsidRPr="009251F5">
        <w:rPr>
          <w:rFonts w:eastAsia="Batang"/>
        </w:rPr>
        <w:t>. godine</w:t>
      </w:r>
    </w:p>
    <w:p w:rsidR="00AC01AC" w:rsidRPr="009251F5" w:rsidRDefault="00AC01AC" w:rsidP="00AC01AC">
      <w:pPr>
        <w:ind w:firstLine="360"/>
        <w:rPr>
          <w:rFonts w:eastAsia="Batang"/>
        </w:rPr>
      </w:pPr>
    </w:p>
    <w:p w:rsidR="00AC01AC" w:rsidRPr="00EC57AC" w:rsidRDefault="00AC01AC" w:rsidP="009754FC">
      <w:pPr>
        <w:jc w:val="both"/>
        <w:rPr>
          <w:rFonts w:eastAsia="Batang"/>
        </w:rPr>
      </w:pPr>
      <w:r w:rsidRPr="00EC57AC">
        <w:rPr>
          <w:rFonts w:eastAsia="Batang"/>
        </w:rPr>
        <w:t>Ostali tiskani materijal: letci, jumbo plakati, katalozi, vrećice i sl.</w:t>
      </w:r>
    </w:p>
    <w:p w:rsidR="00AC01AC" w:rsidRPr="00EC57AC" w:rsidRDefault="00AC01AC" w:rsidP="009754FC">
      <w:pPr>
        <w:jc w:val="both"/>
        <w:rPr>
          <w:rFonts w:eastAsia="Batang"/>
        </w:rPr>
      </w:pPr>
      <w:r w:rsidRPr="00EC57AC">
        <w:rPr>
          <w:rFonts w:eastAsia="Batang"/>
        </w:rPr>
        <w:t xml:space="preserve">Nositelj projekta: TZGV </w:t>
      </w:r>
    </w:p>
    <w:p w:rsidR="00AC01AC" w:rsidRPr="00EC57AC" w:rsidRDefault="001048D1" w:rsidP="009754FC">
      <w:pPr>
        <w:jc w:val="both"/>
        <w:rPr>
          <w:rFonts w:eastAsia="Batang"/>
        </w:rPr>
      </w:pPr>
      <w:r>
        <w:rPr>
          <w:rFonts w:eastAsia="Batang"/>
        </w:rPr>
        <w:t>Sredstva 1</w:t>
      </w:r>
      <w:r w:rsidR="00AC01AC" w:rsidRPr="00EC57AC">
        <w:rPr>
          <w:rFonts w:eastAsia="Batang"/>
        </w:rPr>
        <w:t>5.000,00 kuna</w:t>
      </w:r>
      <w:r w:rsidR="004B0A4D">
        <w:rPr>
          <w:rFonts w:eastAsia="Batang"/>
        </w:rPr>
        <w:t>; r</w:t>
      </w:r>
      <w:r w:rsidR="00AC01AC" w:rsidRPr="00EC57AC">
        <w:rPr>
          <w:rFonts w:eastAsia="Batang"/>
        </w:rPr>
        <w:t>ok: prosinac 201</w:t>
      </w:r>
      <w:r>
        <w:rPr>
          <w:rFonts w:eastAsia="Batang"/>
        </w:rPr>
        <w:t>5</w:t>
      </w:r>
      <w:r w:rsidR="00AC01AC" w:rsidRPr="00EC57AC">
        <w:rPr>
          <w:rFonts w:eastAsia="Batang"/>
        </w:rPr>
        <w:t>. godine</w:t>
      </w:r>
    </w:p>
    <w:p w:rsidR="00AC01AC" w:rsidRPr="00EC57AC" w:rsidRDefault="00AC01AC" w:rsidP="00AC01AC">
      <w:pPr>
        <w:ind w:left="360"/>
        <w:jc w:val="both"/>
        <w:rPr>
          <w:rFonts w:eastAsia="Batang"/>
        </w:rPr>
      </w:pPr>
    </w:p>
    <w:p w:rsidR="009754FC" w:rsidRDefault="00AC01AC" w:rsidP="009754FC">
      <w:pPr>
        <w:ind w:firstLine="708"/>
        <w:jc w:val="both"/>
        <w:rPr>
          <w:rFonts w:eastAsia="Batang"/>
          <w:b/>
        </w:rPr>
      </w:pPr>
      <w:r w:rsidRPr="009754FC">
        <w:rPr>
          <w:rFonts w:eastAsia="Batang"/>
          <w:b/>
        </w:rPr>
        <w:t>2.</w:t>
      </w:r>
      <w:r w:rsidR="003606D8">
        <w:rPr>
          <w:rFonts w:eastAsia="Batang"/>
          <w:b/>
        </w:rPr>
        <w:t>4</w:t>
      </w:r>
      <w:r w:rsidR="009754FC" w:rsidRPr="009754FC">
        <w:rPr>
          <w:rFonts w:eastAsia="Batang"/>
          <w:b/>
        </w:rPr>
        <w:t xml:space="preserve">. </w:t>
      </w:r>
      <w:r w:rsidRPr="009754FC">
        <w:rPr>
          <w:rFonts w:eastAsia="Batang"/>
          <w:b/>
        </w:rPr>
        <w:t>Suveniri i promo materijali</w:t>
      </w:r>
    </w:p>
    <w:p w:rsidR="009754FC" w:rsidRPr="009754FC" w:rsidRDefault="009754FC" w:rsidP="009754FC">
      <w:pPr>
        <w:ind w:firstLine="708"/>
        <w:jc w:val="both"/>
        <w:rPr>
          <w:rFonts w:eastAsia="Batang"/>
          <w:b/>
        </w:rPr>
      </w:pPr>
    </w:p>
    <w:p w:rsidR="00AC01AC" w:rsidRPr="00EC57AC" w:rsidRDefault="00AC01AC" w:rsidP="009754FC">
      <w:pPr>
        <w:ind w:firstLine="708"/>
        <w:jc w:val="both"/>
        <w:rPr>
          <w:rFonts w:eastAsia="Batang"/>
        </w:rPr>
      </w:pPr>
      <w:r w:rsidRPr="00EC57AC">
        <w:rPr>
          <w:rFonts w:eastAsia="Batang"/>
        </w:rPr>
        <w:t xml:space="preserve">Turistička zajednica svake godine otkupi određeni broj suvenira za potrebe prezentacija, poklona, ali i izrađuje promo materijale sa vlastitim logom u svrhu promidžbe, što ćemo nastaviti i ove godine. </w:t>
      </w:r>
    </w:p>
    <w:p w:rsidR="001048D1" w:rsidRPr="00EC57AC" w:rsidRDefault="001048D1" w:rsidP="009754FC">
      <w:pPr>
        <w:jc w:val="both"/>
        <w:rPr>
          <w:rFonts w:eastAsia="Batang"/>
        </w:rPr>
      </w:pPr>
      <w:r>
        <w:rPr>
          <w:rFonts w:eastAsia="Batang"/>
        </w:rPr>
        <w:t>Planirana sredstva: 2</w:t>
      </w:r>
      <w:r w:rsidR="00AC01AC" w:rsidRPr="00EC57AC">
        <w:rPr>
          <w:rFonts w:eastAsia="Batang"/>
        </w:rPr>
        <w:t>0.000,00kn</w:t>
      </w:r>
      <w:r w:rsidR="004B0A4D">
        <w:rPr>
          <w:rFonts w:eastAsia="Batang"/>
        </w:rPr>
        <w:t>; r</w:t>
      </w:r>
      <w:r w:rsidRPr="00EC57AC">
        <w:rPr>
          <w:rFonts w:eastAsia="Batang"/>
        </w:rPr>
        <w:t>ok: prosinac 201</w:t>
      </w:r>
      <w:r>
        <w:rPr>
          <w:rFonts w:eastAsia="Batang"/>
        </w:rPr>
        <w:t>5</w:t>
      </w:r>
      <w:r w:rsidRPr="00EC57AC">
        <w:rPr>
          <w:rFonts w:eastAsia="Batang"/>
        </w:rPr>
        <w:t>. godine</w:t>
      </w:r>
    </w:p>
    <w:p w:rsidR="00AC01AC" w:rsidRPr="00EC57AC" w:rsidRDefault="00AC01AC" w:rsidP="00AC01AC">
      <w:pPr>
        <w:ind w:left="360"/>
        <w:jc w:val="both"/>
        <w:rPr>
          <w:rFonts w:eastAsia="Batang"/>
        </w:rPr>
      </w:pPr>
    </w:p>
    <w:p w:rsidR="00AC01AC" w:rsidRPr="00EC57AC" w:rsidRDefault="003606D8" w:rsidP="003606D8">
      <w:pPr>
        <w:ind w:firstLine="708"/>
        <w:jc w:val="both"/>
        <w:rPr>
          <w:rFonts w:eastAsia="Batang"/>
          <w:b/>
        </w:rPr>
      </w:pPr>
      <w:r>
        <w:rPr>
          <w:rFonts w:eastAsia="Batang"/>
          <w:b/>
        </w:rPr>
        <w:t xml:space="preserve">3. </w:t>
      </w:r>
      <w:r w:rsidR="00AC01AC" w:rsidRPr="00EC57AC">
        <w:rPr>
          <w:rFonts w:eastAsia="Batang"/>
          <w:b/>
        </w:rPr>
        <w:t>Turistička (smeđa) signalizacija</w:t>
      </w:r>
    </w:p>
    <w:p w:rsidR="00AC01AC" w:rsidRPr="00EC57AC" w:rsidRDefault="00AC01AC" w:rsidP="00AC01AC">
      <w:pPr>
        <w:ind w:left="360"/>
        <w:jc w:val="both"/>
        <w:rPr>
          <w:rFonts w:eastAsia="Batang"/>
          <w:b/>
        </w:rPr>
      </w:pPr>
    </w:p>
    <w:p w:rsidR="00AC01AC" w:rsidRPr="00EC57AC" w:rsidRDefault="00AC01AC" w:rsidP="003606D8">
      <w:pPr>
        <w:ind w:firstLine="708"/>
        <w:jc w:val="both"/>
        <w:rPr>
          <w:rFonts w:eastAsia="Batang"/>
        </w:rPr>
      </w:pPr>
      <w:r w:rsidRPr="00EC57AC">
        <w:rPr>
          <w:rFonts w:eastAsia="Batang"/>
        </w:rPr>
        <w:t>U 201</w:t>
      </w:r>
      <w:r w:rsidR="001048D1">
        <w:rPr>
          <w:rFonts w:eastAsia="Batang"/>
        </w:rPr>
        <w:t>4</w:t>
      </w:r>
      <w:r w:rsidRPr="00EC57AC">
        <w:rPr>
          <w:rFonts w:eastAsia="Batang"/>
        </w:rPr>
        <w:t xml:space="preserve">.g. smo </w:t>
      </w:r>
      <w:r w:rsidR="001048D1">
        <w:rPr>
          <w:rFonts w:eastAsia="Batang"/>
        </w:rPr>
        <w:t>postavil</w:t>
      </w:r>
      <w:r w:rsidRPr="00EC57AC">
        <w:rPr>
          <w:rFonts w:eastAsia="Batang"/>
        </w:rPr>
        <w:t>i ostale</w:t>
      </w:r>
      <w:r w:rsidR="001048D1">
        <w:rPr>
          <w:rFonts w:eastAsia="Batang"/>
        </w:rPr>
        <w:t xml:space="preserve"> table sukladno projektnoj dokumentaciji</w:t>
      </w:r>
      <w:r w:rsidRPr="00EC57AC">
        <w:rPr>
          <w:rFonts w:eastAsia="Batang"/>
        </w:rPr>
        <w:t xml:space="preserve"> za koja nije bilo d</w:t>
      </w:r>
      <w:r w:rsidR="001048D1">
        <w:rPr>
          <w:rFonts w:eastAsia="Batang"/>
        </w:rPr>
        <w:t>ostatno sredstava, ali i dopunil</w:t>
      </w:r>
      <w:r w:rsidRPr="00EC57AC">
        <w:rPr>
          <w:rFonts w:eastAsia="Batang"/>
        </w:rPr>
        <w:t>i projekt</w:t>
      </w:r>
      <w:r w:rsidR="001048D1">
        <w:rPr>
          <w:rFonts w:eastAsia="Batang"/>
        </w:rPr>
        <w:t>.</w:t>
      </w:r>
      <w:r w:rsidRPr="00EC57AC">
        <w:rPr>
          <w:rFonts w:eastAsia="Batang"/>
        </w:rPr>
        <w:t xml:space="preserve"> </w:t>
      </w:r>
      <w:r w:rsidR="00735802">
        <w:rPr>
          <w:rFonts w:eastAsia="Batang"/>
        </w:rPr>
        <w:t>U 2015.g. te znakove treba</w:t>
      </w:r>
      <w:r w:rsidRPr="00EC57AC">
        <w:rPr>
          <w:rFonts w:eastAsia="Batang"/>
        </w:rPr>
        <w:t xml:space="preserve"> izraditi i postaviti. Također će se ukloniti i obnoviti oštećene il nevažeće table.</w:t>
      </w:r>
    </w:p>
    <w:p w:rsidR="004B0A4D" w:rsidRDefault="004B0A4D" w:rsidP="009754FC">
      <w:pPr>
        <w:jc w:val="both"/>
        <w:rPr>
          <w:rFonts w:eastAsia="Batang"/>
        </w:rPr>
      </w:pPr>
    </w:p>
    <w:p w:rsidR="00AC01AC" w:rsidRPr="00EC57AC" w:rsidRDefault="00AC01AC" w:rsidP="009754FC">
      <w:pPr>
        <w:jc w:val="both"/>
        <w:rPr>
          <w:rFonts w:eastAsia="Batang"/>
        </w:rPr>
      </w:pPr>
      <w:r w:rsidRPr="00EC57AC">
        <w:rPr>
          <w:rFonts w:eastAsia="Batang"/>
        </w:rPr>
        <w:t xml:space="preserve">Nositelj projekta: TZGV </w:t>
      </w:r>
    </w:p>
    <w:p w:rsidR="00AC01AC" w:rsidRDefault="001E301D" w:rsidP="009754FC">
      <w:pPr>
        <w:jc w:val="both"/>
        <w:rPr>
          <w:rFonts w:eastAsia="Batang"/>
        </w:rPr>
      </w:pPr>
      <w:r>
        <w:rPr>
          <w:rFonts w:eastAsia="Batang"/>
        </w:rPr>
        <w:t>Planirana s</w:t>
      </w:r>
      <w:r w:rsidR="00735802">
        <w:rPr>
          <w:rFonts w:eastAsia="Batang"/>
        </w:rPr>
        <w:t>redstva 2</w:t>
      </w:r>
      <w:r w:rsidR="00AC01AC">
        <w:rPr>
          <w:rFonts w:eastAsia="Batang"/>
        </w:rPr>
        <w:t>0</w:t>
      </w:r>
      <w:r w:rsidR="00AC01AC" w:rsidRPr="00EC57AC">
        <w:rPr>
          <w:rFonts w:eastAsia="Batang"/>
        </w:rPr>
        <w:t>.000,00 kuna</w:t>
      </w:r>
      <w:r w:rsidR="004B0A4D">
        <w:rPr>
          <w:rFonts w:eastAsia="Batang"/>
        </w:rPr>
        <w:t>; r</w:t>
      </w:r>
      <w:r w:rsidR="00AC01AC" w:rsidRPr="00EC57AC">
        <w:rPr>
          <w:rFonts w:eastAsia="Batang"/>
        </w:rPr>
        <w:t>ok: prosinac 201</w:t>
      </w:r>
      <w:r w:rsidR="00735802">
        <w:rPr>
          <w:rFonts w:eastAsia="Batang"/>
        </w:rPr>
        <w:t>5</w:t>
      </w:r>
      <w:r w:rsidR="00AC01AC" w:rsidRPr="00EC57AC">
        <w:rPr>
          <w:rFonts w:eastAsia="Batang"/>
        </w:rPr>
        <w:t xml:space="preserve">. </w:t>
      </w:r>
      <w:r>
        <w:rPr>
          <w:rFonts w:eastAsia="Batang"/>
        </w:rPr>
        <w:t>g</w:t>
      </w:r>
      <w:r w:rsidR="00AC01AC" w:rsidRPr="00EC57AC">
        <w:rPr>
          <w:rFonts w:eastAsia="Batang"/>
        </w:rPr>
        <w:t>odine</w:t>
      </w:r>
    </w:p>
    <w:p w:rsidR="001E301D" w:rsidRDefault="001E301D" w:rsidP="009754FC">
      <w:pPr>
        <w:jc w:val="both"/>
        <w:rPr>
          <w:rFonts w:eastAsia="Batang"/>
        </w:rPr>
      </w:pPr>
    </w:p>
    <w:p w:rsidR="001E301D" w:rsidRDefault="001E301D" w:rsidP="009754FC">
      <w:pPr>
        <w:jc w:val="both"/>
        <w:rPr>
          <w:rFonts w:eastAsia="Batang"/>
        </w:rPr>
      </w:pPr>
    </w:p>
    <w:p w:rsidR="00AC01AC" w:rsidRPr="00EC57AC" w:rsidRDefault="00AC01AC" w:rsidP="00AC01AC">
      <w:pPr>
        <w:jc w:val="both"/>
        <w:rPr>
          <w:rFonts w:eastAsia="Batang"/>
          <w:b/>
          <w:i/>
        </w:rPr>
      </w:pPr>
      <w:r w:rsidRPr="00EC57AC">
        <w:rPr>
          <w:rFonts w:eastAsia="Batang"/>
          <w:b/>
          <w:i/>
        </w:rPr>
        <w:t>IV. DISTRIBUCIJA I PRODAJA VRIJEDNOSTI</w:t>
      </w:r>
    </w:p>
    <w:p w:rsidR="00AC01AC" w:rsidRPr="00EC57AC" w:rsidRDefault="00AC01AC" w:rsidP="00AC01AC">
      <w:pPr>
        <w:jc w:val="both"/>
        <w:rPr>
          <w:rFonts w:eastAsia="Batang"/>
        </w:rPr>
      </w:pPr>
    </w:p>
    <w:p w:rsidR="00AC01AC" w:rsidRPr="00EC57AC" w:rsidRDefault="00AC01AC" w:rsidP="004B0A4D">
      <w:pPr>
        <w:ind w:firstLine="708"/>
        <w:jc w:val="both"/>
        <w:rPr>
          <w:rFonts w:eastAsia="Batang"/>
          <w:b/>
        </w:rPr>
      </w:pPr>
      <w:r w:rsidRPr="00EC57AC">
        <w:rPr>
          <w:rFonts w:eastAsia="Batang"/>
          <w:b/>
        </w:rPr>
        <w:t>1.</w:t>
      </w:r>
      <w:r w:rsidR="009754FC">
        <w:rPr>
          <w:rFonts w:eastAsia="Batang"/>
          <w:b/>
        </w:rPr>
        <w:t xml:space="preserve"> </w:t>
      </w:r>
      <w:r w:rsidRPr="00EC57AC">
        <w:rPr>
          <w:rFonts w:eastAsia="Batang"/>
          <w:b/>
        </w:rPr>
        <w:t>Sajmovi</w:t>
      </w:r>
    </w:p>
    <w:p w:rsidR="00AC01AC" w:rsidRPr="00EC57AC" w:rsidRDefault="00AC01AC" w:rsidP="00AC01AC">
      <w:pPr>
        <w:jc w:val="both"/>
        <w:rPr>
          <w:rFonts w:eastAsia="Batang"/>
          <w:b/>
        </w:rPr>
      </w:pPr>
    </w:p>
    <w:p w:rsidR="00AC01AC" w:rsidRPr="00EC57AC" w:rsidRDefault="00AC01AC" w:rsidP="009754FC">
      <w:pPr>
        <w:ind w:firstLine="708"/>
        <w:jc w:val="both"/>
        <w:rPr>
          <w:rFonts w:eastAsia="Batang"/>
        </w:rPr>
      </w:pPr>
      <w:r w:rsidRPr="00EC57AC">
        <w:rPr>
          <w:rFonts w:eastAsia="Batang"/>
        </w:rPr>
        <w:t>Radi što jasnije i prepoznatljivije prezentacije naše turističke ponude, planirani su nastup</w:t>
      </w:r>
      <w:r w:rsidR="00735802">
        <w:rPr>
          <w:rFonts w:eastAsia="Batang"/>
        </w:rPr>
        <w:t>i na specijaliziranim sajmovima, ali to radimo u suradnji s TZVSŽ radi sufinanciranja HTZ-a.</w:t>
      </w:r>
    </w:p>
    <w:p w:rsidR="003606D8" w:rsidRDefault="003606D8" w:rsidP="004B0A4D">
      <w:pPr>
        <w:rPr>
          <w:rFonts w:eastAsia="Batang"/>
        </w:rPr>
      </w:pPr>
    </w:p>
    <w:p w:rsidR="00735802" w:rsidRPr="00EC57AC" w:rsidRDefault="00735802" w:rsidP="004B0A4D">
      <w:pPr>
        <w:rPr>
          <w:rFonts w:eastAsia="Batang"/>
        </w:rPr>
      </w:pPr>
      <w:r>
        <w:rPr>
          <w:rFonts w:eastAsia="Batang"/>
        </w:rPr>
        <w:t>Planirana sredstva: 15.000,00kn</w:t>
      </w:r>
      <w:r w:rsidR="004B0A4D">
        <w:rPr>
          <w:rFonts w:eastAsia="Batang"/>
        </w:rPr>
        <w:t>; r</w:t>
      </w:r>
      <w:r w:rsidRPr="00EC57AC">
        <w:rPr>
          <w:rFonts w:eastAsia="Batang"/>
        </w:rPr>
        <w:t>ok: prosinac 201</w:t>
      </w:r>
      <w:r>
        <w:rPr>
          <w:rFonts w:eastAsia="Batang"/>
        </w:rPr>
        <w:t>5</w:t>
      </w:r>
      <w:r w:rsidRPr="00EC57AC">
        <w:rPr>
          <w:rFonts w:eastAsia="Batang"/>
        </w:rPr>
        <w:t>. godine</w:t>
      </w:r>
    </w:p>
    <w:p w:rsidR="00735802" w:rsidRDefault="00735802" w:rsidP="00AC01AC">
      <w:pPr>
        <w:rPr>
          <w:rFonts w:eastAsia="Batang"/>
        </w:rPr>
      </w:pPr>
    </w:p>
    <w:p w:rsidR="004B0A4D" w:rsidRDefault="004B0A4D" w:rsidP="00AC01AC">
      <w:pPr>
        <w:rPr>
          <w:b/>
        </w:rPr>
      </w:pPr>
    </w:p>
    <w:p w:rsidR="00AC01AC" w:rsidRPr="00D453CA" w:rsidRDefault="00AC01AC" w:rsidP="004B0A4D">
      <w:pPr>
        <w:ind w:firstLine="708"/>
        <w:rPr>
          <w:rFonts w:eastAsia="Batang"/>
          <w:b/>
        </w:rPr>
      </w:pPr>
      <w:r w:rsidRPr="00D453CA">
        <w:rPr>
          <w:b/>
        </w:rPr>
        <w:t xml:space="preserve">2. </w:t>
      </w:r>
      <w:r w:rsidRPr="00D453CA">
        <w:rPr>
          <w:rFonts w:eastAsia="Batang"/>
          <w:b/>
        </w:rPr>
        <w:t>Studijska putovanja novinara i suradnja s novinarima</w:t>
      </w:r>
    </w:p>
    <w:p w:rsidR="00AC01AC" w:rsidRPr="00943004" w:rsidRDefault="00AC01AC" w:rsidP="00AC01AC">
      <w:pPr>
        <w:rPr>
          <w:rFonts w:eastAsia="Batang"/>
          <w:b/>
        </w:rPr>
      </w:pPr>
    </w:p>
    <w:p w:rsidR="009754FC" w:rsidRDefault="00AC01AC" w:rsidP="009754FC">
      <w:pPr>
        <w:ind w:firstLine="708"/>
        <w:jc w:val="both"/>
        <w:rPr>
          <w:rFonts w:eastAsia="Batang"/>
        </w:rPr>
      </w:pPr>
      <w:r w:rsidRPr="00943004">
        <w:rPr>
          <w:rFonts w:eastAsia="Batang"/>
        </w:rPr>
        <w:t>Studijska putovanja novinara i suradnja s novinarima organizirat ćemo u suradnji s GU HTZ-a. Posjete novinara mogu biti i rezultat ostvarenih kontakata tijekom posebnih prezentacija na određenom tržištu, a što je opet u vezi s Predstavništvom H</w:t>
      </w:r>
      <w:r w:rsidR="00735802">
        <w:rPr>
          <w:rFonts w:eastAsia="Batang"/>
        </w:rPr>
        <w:t xml:space="preserve">TZ-a za određeno </w:t>
      </w:r>
      <w:r w:rsidR="00735802">
        <w:rPr>
          <w:rFonts w:eastAsia="Batang"/>
        </w:rPr>
        <w:lastRenderedPageBreak/>
        <w:t>tržište. U 2015</w:t>
      </w:r>
      <w:r w:rsidRPr="00943004">
        <w:rPr>
          <w:rFonts w:eastAsia="Batang"/>
        </w:rPr>
        <w:t xml:space="preserve">. godini planirano je studijsko putovanje novinara i predstavnika putničkih agencija sa slovenskog tržišta. </w:t>
      </w:r>
    </w:p>
    <w:p w:rsidR="004B0A4D" w:rsidRDefault="004B0A4D" w:rsidP="009754FC">
      <w:pPr>
        <w:jc w:val="both"/>
        <w:rPr>
          <w:rFonts w:eastAsia="Batang"/>
        </w:rPr>
      </w:pPr>
    </w:p>
    <w:p w:rsidR="004B0A4D" w:rsidRDefault="00AC01AC" w:rsidP="009754FC">
      <w:pPr>
        <w:jc w:val="both"/>
        <w:rPr>
          <w:rFonts w:eastAsia="Batang"/>
        </w:rPr>
      </w:pPr>
      <w:r w:rsidRPr="00943004">
        <w:rPr>
          <w:rFonts w:eastAsia="Batang"/>
        </w:rPr>
        <w:t>Nositelji GU HTZ-a, TZ VSŽ i s</w:t>
      </w:r>
      <w:r w:rsidR="004B0A4D">
        <w:rPr>
          <w:rFonts w:eastAsia="Batang"/>
        </w:rPr>
        <w:t>ustav turističkih zajednica VSŽ</w:t>
      </w:r>
    </w:p>
    <w:p w:rsidR="00AC01AC" w:rsidRDefault="004B0A4D" w:rsidP="00AC01AC">
      <w:pPr>
        <w:jc w:val="both"/>
        <w:rPr>
          <w:rFonts w:eastAsia="Batang"/>
        </w:rPr>
      </w:pPr>
      <w:r>
        <w:rPr>
          <w:rFonts w:eastAsia="Batang"/>
        </w:rPr>
        <w:t>Planirana</w:t>
      </w:r>
      <w:r w:rsidR="00AC01AC" w:rsidRPr="00943004">
        <w:rPr>
          <w:rFonts w:eastAsia="Batang"/>
        </w:rPr>
        <w:t xml:space="preserve"> sredstva </w:t>
      </w:r>
      <w:r w:rsidR="00735802">
        <w:rPr>
          <w:rFonts w:eastAsia="Batang"/>
        </w:rPr>
        <w:t>TZGV: 8</w:t>
      </w:r>
      <w:r w:rsidR="009754FC">
        <w:rPr>
          <w:rFonts w:eastAsia="Batang"/>
        </w:rPr>
        <w:t>.000,00 kn</w:t>
      </w:r>
      <w:r>
        <w:rPr>
          <w:rFonts w:eastAsia="Batang"/>
        </w:rPr>
        <w:t>; r</w:t>
      </w:r>
      <w:r w:rsidR="00AC01AC" w:rsidRPr="00943004">
        <w:rPr>
          <w:rFonts w:eastAsia="Batang"/>
        </w:rPr>
        <w:t>ok</w:t>
      </w:r>
      <w:r w:rsidR="009C2B73">
        <w:rPr>
          <w:rFonts w:eastAsia="Batang"/>
        </w:rPr>
        <w:t>:</w:t>
      </w:r>
      <w:r w:rsidR="00AC01AC" w:rsidRPr="00943004">
        <w:rPr>
          <w:rFonts w:eastAsia="Batang"/>
        </w:rPr>
        <w:t xml:space="preserve"> prosinac 201</w:t>
      </w:r>
      <w:r w:rsidR="00735802">
        <w:rPr>
          <w:rFonts w:eastAsia="Batang"/>
        </w:rPr>
        <w:t>5</w:t>
      </w:r>
      <w:r w:rsidR="00AC01AC" w:rsidRPr="00943004">
        <w:rPr>
          <w:rFonts w:eastAsia="Batang"/>
        </w:rPr>
        <w:t>. godine.</w:t>
      </w:r>
    </w:p>
    <w:p w:rsidR="00AC01AC" w:rsidRDefault="00AC01AC" w:rsidP="00AC01AC">
      <w:pPr>
        <w:rPr>
          <w:rFonts w:eastAsia="Batang"/>
        </w:rPr>
      </w:pPr>
    </w:p>
    <w:p w:rsidR="00AC01AC" w:rsidRPr="005F2904" w:rsidRDefault="00AC01AC" w:rsidP="004B0A4D">
      <w:pPr>
        <w:ind w:firstLine="708"/>
        <w:jc w:val="both"/>
        <w:rPr>
          <w:b/>
        </w:rPr>
      </w:pPr>
      <w:r>
        <w:rPr>
          <w:b/>
        </w:rPr>
        <w:t>3. P</w:t>
      </w:r>
      <w:r w:rsidRPr="005F2904">
        <w:rPr>
          <w:b/>
        </w:rPr>
        <w:t>osebne prezentacije</w:t>
      </w:r>
    </w:p>
    <w:p w:rsidR="00AC01AC" w:rsidRDefault="00AC01AC" w:rsidP="00AC01AC">
      <w:pPr>
        <w:rPr>
          <w:rFonts w:eastAsia="Batang"/>
        </w:rPr>
      </w:pPr>
    </w:p>
    <w:p w:rsidR="00AC01AC" w:rsidRDefault="00AC01AC" w:rsidP="004B0A4D">
      <w:pPr>
        <w:ind w:firstLine="708"/>
        <w:jc w:val="both"/>
        <w:rPr>
          <w:rFonts w:eastAsia="Batang"/>
        </w:rPr>
      </w:pPr>
      <w:r>
        <w:rPr>
          <w:rFonts w:eastAsia="Batang"/>
        </w:rPr>
        <w:t xml:space="preserve">Budući da  individualan nastup uvijek znači i više financijskih sredstava kojih uvijek nedostaje, to se uvijek priključimo prezentacijama koje dijelom financira TZ VSŽ i Gospodarska komora. </w:t>
      </w:r>
    </w:p>
    <w:p w:rsidR="004B0A4D" w:rsidRDefault="004B0A4D" w:rsidP="004B0A4D">
      <w:pPr>
        <w:jc w:val="both"/>
      </w:pPr>
    </w:p>
    <w:p w:rsidR="00AC01AC" w:rsidRPr="009251F5" w:rsidRDefault="00AC01AC" w:rsidP="004B0A4D">
      <w:pPr>
        <w:jc w:val="both"/>
      </w:pPr>
      <w:r w:rsidRPr="009251F5">
        <w:t>U 201</w:t>
      </w:r>
      <w:r w:rsidR="009C2B73">
        <w:t>5</w:t>
      </w:r>
      <w:r w:rsidRPr="009251F5">
        <w:t xml:space="preserve">. godini Hrvatska turistička zajednica sufinancirat će osim za inozemno i posebne prezentacije za hrvatsko tržište. Slijedom planiranih sajamskih nastupa, namjera nam je ujedno odraditi i posebne prezentacije na istim tržištima, ukoliko to bude bilo moguće, a što će odrediti Predstavništvo HTZ-a određene zemlje. </w:t>
      </w:r>
    </w:p>
    <w:p w:rsidR="004B0A4D" w:rsidRDefault="004B0A4D" w:rsidP="00AC01AC">
      <w:pPr>
        <w:jc w:val="both"/>
      </w:pPr>
    </w:p>
    <w:p w:rsidR="004B0A4D" w:rsidRDefault="00AC01AC" w:rsidP="00AC01AC">
      <w:pPr>
        <w:jc w:val="both"/>
      </w:pPr>
      <w:r w:rsidRPr="009251F5">
        <w:t>Nositelj</w:t>
      </w:r>
      <w:r w:rsidR="003606D8">
        <w:t>:</w:t>
      </w:r>
      <w:r w:rsidRPr="009251F5">
        <w:t xml:space="preserve"> TZ VSŽ u suradnji sa sustavom TZ, Gl</w:t>
      </w:r>
      <w:r w:rsidR="004B0A4D">
        <w:t>avnim uredom i Predstavništvima</w:t>
      </w:r>
      <w:r w:rsidR="003606D8">
        <w:t xml:space="preserve"> HTZ-a</w:t>
      </w:r>
    </w:p>
    <w:p w:rsidR="00AC01AC" w:rsidRPr="009251F5" w:rsidRDefault="004B0A4D" w:rsidP="00AC01AC">
      <w:pPr>
        <w:jc w:val="both"/>
      </w:pPr>
      <w:r>
        <w:t>Planirana</w:t>
      </w:r>
      <w:r w:rsidR="00AC01AC" w:rsidRPr="009251F5">
        <w:t xml:space="preserve"> sredstva</w:t>
      </w:r>
      <w:r>
        <w:t>:</w:t>
      </w:r>
      <w:r w:rsidR="00AC01AC" w:rsidRPr="009251F5">
        <w:t xml:space="preserve"> 1</w:t>
      </w:r>
      <w:r w:rsidR="009C2B73">
        <w:t>0</w:t>
      </w:r>
      <w:r w:rsidR="00AC01AC" w:rsidRPr="009251F5">
        <w:t>.000,00 kuna; rok: prosinac 201</w:t>
      </w:r>
      <w:r w:rsidR="009C2B73">
        <w:t>5</w:t>
      </w:r>
      <w:r w:rsidR="00AC01AC" w:rsidRPr="009251F5">
        <w:t>. godine.</w:t>
      </w:r>
    </w:p>
    <w:p w:rsidR="00AC01AC" w:rsidRPr="009251F5" w:rsidRDefault="00AC01AC" w:rsidP="00AC01AC">
      <w:pPr>
        <w:rPr>
          <w:rFonts w:eastAsia="Batang"/>
        </w:rPr>
      </w:pPr>
    </w:p>
    <w:p w:rsidR="00AC01AC" w:rsidRPr="005F2904" w:rsidRDefault="00AC01AC" w:rsidP="004B0A4D">
      <w:pPr>
        <w:ind w:firstLine="708"/>
        <w:rPr>
          <w:rFonts w:eastAsia="Batang"/>
          <w:b/>
        </w:rPr>
      </w:pPr>
      <w:r>
        <w:rPr>
          <w:rFonts w:eastAsia="Batang"/>
          <w:b/>
        </w:rPr>
        <w:t>4</w:t>
      </w:r>
      <w:r w:rsidRPr="005F2904">
        <w:rPr>
          <w:rFonts w:eastAsia="Batang"/>
          <w:b/>
        </w:rPr>
        <w:t>.  Ostale prezentacije</w:t>
      </w:r>
    </w:p>
    <w:p w:rsidR="00AC01AC" w:rsidRPr="005F2904" w:rsidRDefault="00AC01AC" w:rsidP="00AC01AC">
      <w:pPr>
        <w:rPr>
          <w:rFonts w:eastAsia="Batang"/>
          <w:b/>
        </w:rPr>
      </w:pPr>
    </w:p>
    <w:p w:rsidR="004B0A4D" w:rsidRDefault="00AC01AC" w:rsidP="009754FC">
      <w:pPr>
        <w:ind w:firstLine="708"/>
        <w:jc w:val="both"/>
        <w:rPr>
          <w:rFonts w:eastAsia="Batang"/>
        </w:rPr>
      </w:pPr>
      <w:r w:rsidRPr="005F2904">
        <w:rPr>
          <w:rFonts w:eastAsia="Batang"/>
        </w:rPr>
        <w:t>Ostale prezentacije/sajmove održavat ćemo tijekom godine kada se za to ukaže prigoda i potreba. Kako je takvu vrstu nastupa teško unaprijed precizno definirati, na Turističkom vijeću i direktoru Turističkog ureda ostaje da tijekom godine procijene o potrebnim prez</w:t>
      </w:r>
      <w:r>
        <w:rPr>
          <w:rFonts w:eastAsia="Batang"/>
        </w:rPr>
        <w:t xml:space="preserve">entacijama. </w:t>
      </w:r>
    </w:p>
    <w:p w:rsidR="004B0A4D" w:rsidRDefault="004B0A4D" w:rsidP="004B0A4D">
      <w:pPr>
        <w:jc w:val="both"/>
        <w:rPr>
          <w:rFonts w:eastAsia="Batang"/>
        </w:rPr>
      </w:pPr>
    </w:p>
    <w:p w:rsidR="004B0A4D" w:rsidRDefault="00AC01AC" w:rsidP="004B0A4D">
      <w:pPr>
        <w:jc w:val="both"/>
        <w:rPr>
          <w:rFonts w:eastAsia="Batang"/>
        </w:rPr>
      </w:pPr>
      <w:r>
        <w:rPr>
          <w:rFonts w:eastAsia="Batang"/>
        </w:rPr>
        <w:t xml:space="preserve">Nositelj TZGV </w:t>
      </w:r>
      <w:r w:rsidRPr="005F2904">
        <w:rPr>
          <w:rFonts w:eastAsia="Batang"/>
        </w:rPr>
        <w:t xml:space="preserve"> u suradnj</w:t>
      </w:r>
      <w:r w:rsidR="009C2B73">
        <w:rPr>
          <w:rFonts w:eastAsia="Batang"/>
        </w:rPr>
        <w:t>i s Gr</w:t>
      </w:r>
      <w:r w:rsidR="004B0A4D">
        <w:rPr>
          <w:rFonts w:eastAsia="Batang"/>
        </w:rPr>
        <w:t>adom</w:t>
      </w:r>
    </w:p>
    <w:p w:rsidR="00AC01AC" w:rsidRPr="005F2904" w:rsidRDefault="004B0A4D" w:rsidP="004B0A4D">
      <w:pPr>
        <w:jc w:val="both"/>
        <w:rPr>
          <w:rFonts w:eastAsia="Batang"/>
        </w:rPr>
      </w:pPr>
      <w:r>
        <w:rPr>
          <w:rFonts w:eastAsia="Batang"/>
        </w:rPr>
        <w:t xml:space="preserve">Planirana </w:t>
      </w:r>
      <w:r w:rsidR="009C2B73">
        <w:rPr>
          <w:rFonts w:eastAsia="Batang"/>
        </w:rPr>
        <w:t>redstva TZGV 1</w:t>
      </w:r>
      <w:r w:rsidR="00AC01AC" w:rsidRPr="005F2904">
        <w:rPr>
          <w:rFonts w:eastAsia="Batang"/>
        </w:rPr>
        <w:t>0.000,00 kn; rok prosinac 2013. godine.</w:t>
      </w:r>
    </w:p>
    <w:p w:rsidR="00AC01AC" w:rsidRDefault="00AC01AC" w:rsidP="00AC01AC">
      <w:pPr>
        <w:rPr>
          <w:rFonts w:ascii="Garamond" w:eastAsia="Batang" w:hAnsi="Garamond"/>
          <w:b/>
        </w:rPr>
      </w:pPr>
    </w:p>
    <w:p w:rsidR="00AC01AC" w:rsidRDefault="00AC01AC" w:rsidP="00AC01AC">
      <w:pPr>
        <w:rPr>
          <w:rFonts w:ascii="Garamond" w:eastAsia="Batang" w:hAnsi="Garamond"/>
        </w:rPr>
      </w:pPr>
    </w:p>
    <w:p w:rsidR="004B0A4D" w:rsidRDefault="004B0A4D" w:rsidP="00AC01AC">
      <w:pPr>
        <w:rPr>
          <w:rFonts w:ascii="Garamond" w:eastAsia="Batang" w:hAnsi="Garamond"/>
        </w:rPr>
      </w:pPr>
    </w:p>
    <w:p w:rsidR="00AC01AC" w:rsidRPr="009754FC" w:rsidRDefault="00AC01AC" w:rsidP="00AC01AC">
      <w:pPr>
        <w:rPr>
          <w:b/>
          <w:i/>
          <w:sz w:val="28"/>
          <w:szCs w:val="28"/>
        </w:rPr>
      </w:pPr>
      <w:r w:rsidRPr="009754FC">
        <w:rPr>
          <w:b/>
          <w:i/>
          <w:sz w:val="28"/>
          <w:szCs w:val="28"/>
        </w:rPr>
        <w:t>V. INTERNI MARKETING</w:t>
      </w:r>
    </w:p>
    <w:p w:rsidR="00AC01AC" w:rsidRPr="0085772E" w:rsidRDefault="00AC01AC" w:rsidP="00AC01AC">
      <w:pPr>
        <w:rPr>
          <w:rFonts w:ascii="Garamond" w:hAnsi="Garamond"/>
        </w:rPr>
      </w:pPr>
    </w:p>
    <w:p w:rsidR="00AC01AC" w:rsidRPr="000D5976" w:rsidRDefault="00AC01AC" w:rsidP="00AC01AC">
      <w:pPr>
        <w:numPr>
          <w:ilvl w:val="0"/>
          <w:numId w:val="2"/>
        </w:numPr>
        <w:rPr>
          <w:rFonts w:eastAsia="Batang"/>
          <w:b/>
        </w:rPr>
      </w:pPr>
      <w:r w:rsidRPr="000D5976">
        <w:rPr>
          <w:rFonts w:eastAsia="Batang"/>
          <w:b/>
        </w:rPr>
        <w:t>Edukacija</w:t>
      </w:r>
    </w:p>
    <w:p w:rsidR="00AC01AC" w:rsidRDefault="00AC01AC" w:rsidP="00AC01AC">
      <w:pPr>
        <w:rPr>
          <w:rFonts w:ascii="Garamond" w:eastAsia="Batang" w:hAnsi="Garamond"/>
        </w:rPr>
      </w:pPr>
      <w:r w:rsidRPr="0085772E">
        <w:rPr>
          <w:rFonts w:ascii="Garamond" w:eastAsia="Batang" w:hAnsi="Garamond"/>
        </w:rPr>
        <w:tab/>
      </w:r>
    </w:p>
    <w:p w:rsidR="00AC01AC" w:rsidRPr="00DA4F53" w:rsidRDefault="00AC01AC" w:rsidP="00131D89">
      <w:pPr>
        <w:ind w:firstLine="708"/>
        <w:jc w:val="both"/>
        <w:rPr>
          <w:rFonts w:eastAsia="Batang"/>
        </w:rPr>
      </w:pPr>
      <w:r w:rsidRPr="00DA4F53">
        <w:rPr>
          <w:rFonts w:eastAsia="Batang"/>
        </w:rPr>
        <w:t>Prema mogućnostima i potrebama radit ćemo na edukaciji uposlenih u sustavu TZ-a, ali i na edukaciji svih zaposlenih u turizmu. Prema potrebi, članovima Turističkog vijeća, djelatnicima Turističkog ureda te drugim subjektima turističkog gospodarstva omogućit će se sudjelovanje na edukacijskim putovanjima, seminarima, okruglim stolovima, konferencijama, stručnim savjetima i slično u zemlji i inozemstvu. Cilj putovanja bit će upoznavanje konkurentskih destinacija i njihovih iskustava, sudjelovanje u radu znanstveno-stručnih skupova ili neki drugi oblik stručnog usavršavanja. Prema glavnom uredu Hrvatske turističke zajednice kandidirati ćemo održavanje edukacijskih seminara u njihovoj organizaciji na području Vukovarsko – srijemske županije na teme koje su korisne našim članovima.</w:t>
      </w:r>
      <w:r w:rsidRPr="00DA4F53">
        <w:rPr>
          <w:rFonts w:eastAsia="Batang"/>
        </w:rPr>
        <w:tab/>
      </w:r>
    </w:p>
    <w:p w:rsidR="004B0A4D" w:rsidRDefault="00AC01AC" w:rsidP="00AC01AC">
      <w:pPr>
        <w:jc w:val="both"/>
        <w:rPr>
          <w:rFonts w:eastAsia="Batang"/>
        </w:rPr>
      </w:pPr>
      <w:r w:rsidRPr="00DA4F53">
        <w:rPr>
          <w:rFonts w:eastAsia="Batang"/>
        </w:rPr>
        <w:t>Sudjelovat ćemo na studijskom putovanju u organizaciji Hrvatske turističke zajednice, ukoliko isto bude organizirano od strane Glavnog ureda za sustav turističkih</w:t>
      </w:r>
      <w:r>
        <w:rPr>
          <w:rFonts w:eastAsia="Batang"/>
        </w:rPr>
        <w:t xml:space="preserve"> zajednica. </w:t>
      </w:r>
      <w:r w:rsidR="009C2B73">
        <w:rPr>
          <w:rFonts w:eastAsia="Batang"/>
        </w:rPr>
        <w:t xml:space="preserve"> </w:t>
      </w:r>
    </w:p>
    <w:p w:rsidR="004B0A4D" w:rsidRDefault="004B0A4D" w:rsidP="00AC01AC">
      <w:pPr>
        <w:jc w:val="both"/>
        <w:rPr>
          <w:rFonts w:eastAsia="Batang"/>
        </w:rPr>
      </w:pPr>
    </w:p>
    <w:p w:rsidR="00AC01AC" w:rsidRDefault="004B0A4D" w:rsidP="00AC01AC">
      <w:pPr>
        <w:jc w:val="both"/>
        <w:rPr>
          <w:rFonts w:eastAsia="Batang"/>
        </w:rPr>
      </w:pPr>
      <w:r>
        <w:rPr>
          <w:rFonts w:eastAsia="Batang"/>
        </w:rPr>
        <w:t>Planirana sredstva TZGV</w:t>
      </w:r>
      <w:r w:rsidR="009C2B73">
        <w:rPr>
          <w:rFonts w:eastAsia="Batang"/>
        </w:rPr>
        <w:t>: 5</w:t>
      </w:r>
      <w:r w:rsidR="00AC01AC" w:rsidRPr="00DA4F53">
        <w:rPr>
          <w:rFonts w:eastAsia="Batang"/>
        </w:rPr>
        <w:t>.000,00 kn.</w:t>
      </w:r>
    </w:p>
    <w:p w:rsidR="00424A1B" w:rsidRDefault="00424A1B" w:rsidP="00AC01AC">
      <w:pPr>
        <w:jc w:val="both"/>
        <w:rPr>
          <w:rFonts w:eastAsia="Batang"/>
        </w:rPr>
      </w:pPr>
    </w:p>
    <w:p w:rsidR="001E301D" w:rsidRDefault="00AC01AC" w:rsidP="001E301D">
      <w:pPr>
        <w:ind w:left="708"/>
        <w:jc w:val="both"/>
        <w:rPr>
          <w:rFonts w:eastAsia="Batang"/>
          <w:b/>
        </w:rPr>
      </w:pPr>
      <w:r>
        <w:rPr>
          <w:rFonts w:eastAsia="Batang"/>
          <w:b/>
        </w:rPr>
        <w:lastRenderedPageBreak/>
        <w:t>2. K</w:t>
      </w:r>
      <w:r w:rsidRPr="00895165">
        <w:rPr>
          <w:rFonts w:eastAsia="Batang"/>
          <w:b/>
        </w:rPr>
        <w:t>oordinacija subjekata</w:t>
      </w:r>
      <w:r>
        <w:rPr>
          <w:rFonts w:eastAsia="Batang"/>
          <w:b/>
        </w:rPr>
        <w:t xml:space="preserve"> </w:t>
      </w:r>
      <w:r w:rsidRPr="00895165">
        <w:rPr>
          <w:rFonts w:eastAsia="Batang"/>
          <w:b/>
        </w:rPr>
        <w:t>koji neposredno ili posredno uključeni u turistički</w:t>
      </w:r>
    </w:p>
    <w:p w:rsidR="00AC01AC" w:rsidRDefault="001E301D" w:rsidP="001E301D">
      <w:pPr>
        <w:ind w:left="708"/>
        <w:jc w:val="both"/>
        <w:rPr>
          <w:rFonts w:eastAsia="Batang"/>
          <w:b/>
        </w:rPr>
      </w:pPr>
      <w:r>
        <w:rPr>
          <w:rFonts w:eastAsia="Batang"/>
          <w:b/>
        </w:rPr>
        <w:t xml:space="preserve">    </w:t>
      </w:r>
      <w:r w:rsidR="00AC01AC" w:rsidRPr="00895165">
        <w:rPr>
          <w:rFonts w:eastAsia="Batang"/>
          <w:b/>
        </w:rPr>
        <w:t>promet</w:t>
      </w:r>
    </w:p>
    <w:p w:rsidR="009754FC" w:rsidRDefault="009754FC" w:rsidP="00AC01AC">
      <w:pPr>
        <w:ind w:firstLine="708"/>
        <w:jc w:val="both"/>
        <w:rPr>
          <w:rFonts w:eastAsia="Batang"/>
          <w:b/>
        </w:rPr>
      </w:pPr>
    </w:p>
    <w:p w:rsidR="004B0A4D" w:rsidRDefault="00AC01AC" w:rsidP="00131D89">
      <w:pPr>
        <w:ind w:firstLine="708"/>
        <w:jc w:val="both"/>
        <w:rPr>
          <w:rFonts w:eastAsia="Batang"/>
        </w:rPr>
      </w:pPr>
      <w:r w:rsidRPr="00895165">
        <w:rPr>
          <w:rFonts w:eastAsia="Batang"/>
        </w:rPr>
        <w:t>Zadaća TZ je kontinuiran rad sa svim subjektima u turizmu na području grada Vukovara te praćenje svih potencijalnih novih turističkih subjekata i povezivanje kompletne turističke ponude u turistički proizvod kao i kreiranje novih proizvoda i iniciranje istih. To je ujedno obveza svih uposlenika TZ kao i tijela Zajednice. Poznavanje stanja i praćenje svih kretanja u turizmu naša je cjelogodišnja obveza. Ovakav pristup osigurava i usklađenost naših projekata s ukupnim kretanjima u turizmu na području grada.</w:t>
      </w:r>
      <w:r>
        <w:rPr>
          <w:rFonts w:eastAsia="Batang"/>
        </w:rPr>
        <w:t xml:space="preserve"> D</w:t>
      </w:r>
      <w:r w:rsidRPr="00895165">
        <w:rPr>
          <w:rFonts w:eastAsia="Batang"/>
        </w:rPr>
        <w:t>rago nam je što se osjeća porast broja subjekata zainteresiranih za turizam s kojima redovito surađujemo, po potrebi idemo na teren, obilazimo lokacije i uključujemo ih u sve vidove turizma (natječaji, edukacija, work</w:t>
      </w:r>
      <w:r>
        <w:rPr>
          <w:rFonts w:eastAsia="Batang"/>
        </w:rPr>
        <w:t xml:space="preserve"> shopovi</w:t>
      </w:r>
      <w:r w:rsidR="004B0A4D">
        <w:rPr>
          <w:rFonts w:eastAsia="Batang"/>
        </w:rPr>
        <w:t>.</w:t>
      </w:r>
      <w:r>
        <w:rPr>
          <w:rFonts w:eastAsia="Batang"/>
        </w:rPr>
        <w:t xml:space="preserve"> </w:t>
      </w:r>
    </w:p>
    <w:p w:rsidR="004B0A4D" w:rsidRDefault="004B0A4D" w:rsidP="004B0A4D">
      <w:pPr>
        <w:jc w:val="both"/>
        <w:rPr>
          <w:rFonts w:eastAsia="Batang"/>
        </w:rPr>
      </w:pPr>
    </w:p>
    <w:p w:rsidR="00AC01AC" w:rsidRPr="00895165" w:rsidRDefault="00AC01AC" w:rsidP="004B0A4D">
      <w:pPr>
        <w:jc w:val="both"/>
        <w:rPr>
          <w:rFonts w:eastAsia="Batang"/>
        </w:rPr>
      </w:pPr>
      <w:r>
        <w:rPr>
          <w:rFonts w:eastAsia="Batang"/>
        </w:rPr>
        <w:t>Planirana sredstva</w:t>
      </w:r>
      <w:r w:rsidR="004B0A4D">
        <w:rPr>
          <w:rFonts w:eastAsia="Batang"/>
        </w:rPr>
        <w:t>:</w:t>
      </w:r>
      <w:r>
        <w:rPr>
          <w:rFonts w:eastAsia="Batang"/>
        </w:rPr>
        <w:t xml:space="preserve"> </w:t>
      </w:r>
      <w:r w:rsidR="009C2B73">
        <w:rPr>
          <w:rFonts w:eastAsia="Batang"/>
        </w:rPr>
        <w:t>12</w:t>
      </w:r>
      <w:r w:rsidR="004B0A4D">
        <w:rPr>
          <w:rFonts w:eastAsia="Batang"/>
        </w:rPr>
        <w:t>.000,00 kn</w:t>
      </w:r>
      <w:r w:rsidR="001E301D">
        <w:t>;</w:t>
      </w:r>
      <w:r w:rsidR="001E301D" w:rsidRPr="00895165">
        <w:t xml:space="preserve"> rok</w:t>
      </w:r>
      <w:r w:rsidR="001E301D">
        <w:t>:</w:t>
      </w:r>
      <w:r w:rsidR="001E301D" w:rsidRPr="00895165">
        <w:t xml:space="preserve"> prosinac 201</w:t>
      </w:r>
      <w:r w:rsidR="001E301D">
        <w:t>5. godine</w:t>
      </w:r>
    </w:p>
    <w:p w:rsidR="00AC01AC" w:rsidRDefault="00AC01AC" w:rsidP="00AC01AC">
      <w:pPr>
        <w:jc w:val="both"/>
        <w:rPr>
          <w:rFonts w:eastAsia="Batang"/>
          <w:b/>
        </w:rPr>
      </w:pPr>
    </w:p>
    <w:p w:rsidR="003606D8" w:rsidRPr="00895165" w:rsidRDefault="003606D8" w:rsidP="00AC01AC">
      <w:pPr>
        <w:jc w:val="both"/>
        <w:rPr>
          <w:rFonts w:eastAsia="Batang"/>
          <w:b/>
        </w:rPr>
      </w:pPr>
    </w:p>
    <w:p w:rsidR="00AC01AC" w:rsidRDefault="00AC01AC" w:rsidP="00AC01AC">
      <w:pPr>
        <w:jc w:val="both"/>
        <w:rPr>
          <w:rFonts w:ascii="Garamond" w:eastAsia="Batang" w:hAnsi="Garamond"/>
          <w:b/>
          <w:i/>
        </w:rPr>
      </w:pPr>
    </w:p>
    <w:p w:rsidR="00AC01AC" w:rsidRPr="00D616A1" w:rsidRDefault="00AC01AC" w:rsidP="00AC01AC">
      <w:pPr>
        <w:jc w:val="both"/>
        <w:rPr>
          <w:rFonts w:eastAsia="Batang"/>
          <w:b/>
          <w:i/>
        </w:rPr>
      </w:pPr>
      <w:r w:rsidRPr="00D616A1">
        <w:rPr>
          <w:rFonts w:eastAsia="Batang"/>
          <w:b/>
          <w:i/>
        </w:rPr>
        <w:t>VI. MARKETINŠKA INFRASTRUKTURA</w:t>
      </w:r>
    </w:p>
    <w:p w:rsidR="00AC01AC" w:rsidRDefault="00AC01AC" w:rsidP="00AC01AC">
      <w:pPr>
        <w:ind w:firstLine="360"/>
        <w:rPr>
          <w:rFonts w:eastAsia="Batang"/>
          <w:b/>
        </w:rPr>
      </w:pPr>
    </w:p>
    <w:p w:rsidR="00AC01AC" w:rsidRPr="00D616A1" w:rsidRDefault="00AC01AC" w:rsidP="003606D8">
      <w:pPr>
        <w:ind w:firstLine="708"/>
        <w:rPr>
          <w:rFonts w:eastAsia="Batang"/>
          <w:b/>
        </w:rPr>
      </w:pPr>
      <w:r>
        <w:rPr>
          <w:rFonts w:eastAsia="Batang"/>
          <w:b/>
        </w:rPr>
        <w:t>1.</w:t>
      </w:r>
      <w:r w:rsidR="003606D8">
        <w:rPr>
          <w:rFonts w:eastAsia="Batang"/>
          <w:b/>
        </w:rPr>
        <w:t xml:space="preserve"> </w:t>
      </w:r>
      <w:r w:rsidRPr="00D616A1">
        <w:rPr>
          <w:rFonts w:eastAsia="Batang"/>
          <w:b/>
        </w:rPr>
        <w:t>Proizvodnja multimedijalnih materijala</w:t>
      </w:r>
    </w:p>
    <w:p w:rsidR="00AC01AC" w:rsidRDefault="00AC01AC" w:rsidP="00AC01AC">
      <w:pPr>
        <w:jc w:val="both"/>
        <w:rPr>
          <w:rFonts w:ascii="Garamond" w:eastAsia="Batang" w:hAnsi="Garamond"/>
          <w:b/>
          <w:i/>
        </w:rPr>
      </w:pPr>
    </w:p>
    <w:p w:rsidR="00AC01AC" w:rsidRDefault="00AC01AC" w:rsidP="003606D8">
      <w:pPr>
        <w:ind w:firstLine="708"/>
        <w:jc w:val="both"/>
        <w:rPr>
          <w:rFonts w:eastAsia="Batang"/>
        </w:rPr>
      </w:pPr>
      <w:r>
        <w:rPr>
          <w:rFonts w:eastAsia="Batang"/>
        </w:rPr>
        <w:t xml:space="preserve">Budući je naš spot relativno nov, još nećemo ići na izradu novoga, već ćemo ga samo umnažati. Napravili bismo spot o turističkoj ponudi Vukovara. </w:t>
      </w:r>
    </w:p>
    <w:p w:rsidR="004B0A4D" w:rsidRDefault="004B0A4D" w:rsidP="00131D89">
      <w:pPr>
        <w:pStyle w:val="BodyTextIndent"/>
        <w:ind w:firstLine="360"/>
        <w:rPr>
          <w:rFonts w:eastAsia="Batang"/>
        </w:rPr>
      </w:pPr>
    </w:p>
    <w:p w:rsidR="00AC01AC" w:rsidRDefault="00AC01AC" w:rsidP="00131D89">
      <w:pPr>
        <w:pStyle w:val="BodyTextIndent"/>
        <w:ind w:firstLine="360"/>
        <w:rPr>
          <w:rFonts w:eastAsia="Batang"/>
          <w:szCs w:val="24"/>
        </w:rPr>
      </w:pPr>
      <w:r w:rsidRPr="00895165">
        <w:rPr>
          <w:rFonts w:eastAsia="Batang"/>
        </w:rPr>
        <w:t>Nastavit ćemo popunjavati na</w:t>
      </w:r>
      <w:r w:rsidR="003671A0">
        <w:rPr>
          <w:rFonts w:eastAsia="Batang"/>
        </w:rPr>
        <w:t xml:space="preserve">šu arhivu novim fotografijama. </w:t>
      </w:r>
      <w:r w:rsidRPr="00895165">
        <w:rPr>
          <w:rFonts w:eastAsia="Batang"/>
          <w:szCs w:val="24"/>
        </w:rPr>
        <w:t>S obzirom na oblik planiranih promotivnih aktivnosti kao iznimna potreba postavlja se izrada plakata većeg formata, koji bi se koristili prilikom naših prezentacija kao i nastupima na sajmovima.</w:t>
      </w:r>
    </w:p>
    <w:p w:rsidR="004B0A4D" w:rsidRDefault="004B0A4D" w:rsidP="00131D89">
      <w:pPr>
        <w:pStyle w:val="BodyTextIndent"/>
        <w:ind w:firstLine="0"/>
        <w:rPr>
          <w:szCs w:val="24"/>
        </w:rPr>
      </w:pPr>
    </w:p>
    <w:p w:rsidR="004B0A4D" w:rsidRDefault="00AC01AC" w:rsidP="00131D89">
      <w:pPr>
        <w:pStyle w:val="BodyTextIndent"/>
        <w:ind w:firstLine="0"/>
        <w:rPr>
          <w:szCs w:val="24"/>
        </w:rPr>
      </w:pPr>
      <w:r w:rsidRPr="00895165">
        <w:rPr>
          <w:szCs w:val="24"/>
        </w:rPr>
        <w:t>No</w:t>
      </w:r>
      <w:r w:rsidR="004B0A4D">
        <w:rPr>
          <w:szCs w:val="24"/>
        </w:rPr>
        <w:t>sitelj</w:t>
      </w:r>
      <w:r w:rsidR="00424A1B">
        <w:rPr>
          <w:szCs w:val="24"/>
        </w:rPr>
        <w:t>:</w:t>
      </w:r>
      <w:r w:rsidR="004B0A4D">
        <w:rPr>
          <w:szCs w:val="24"/>
        </w:rPr>
        <w:t xml:space="preserve"> TZG Vukovara</w:t>
      </w:r>
    </w:p>
    <w:p w:rsidR="00AC01AC" w:rsidRPr="003B4E0F" w:rsidRDefault="004B0A4D" w:rsidP="00131D89">
      <w:pPr>
        <w:pStyle w:val="BodyTextIndent"/>
        <w:ind w:firstLine="0"/>
        <w:rPr>
          <w:rFonts w:eastAsia="Batang"/>
          <w:szCs w:val="24"/>
        </w:rPr>
      </w:pPr>
      <w:r>
        <w:rPr>
          <w:szCs w:val="24"/>
        </w:rPr>
        <w:t xml:space="preserve">Planirana </w:t>
      </w:r>
      <w:r w:rsidRPr="00895165">
        <w:rPr>
          <w:szCs w:val="24"/>
        </w:rPr>
        <w:t>sredstva</w:t>
      </w:r>
      <w:r>
        <w:rPr>
          <w:szCs w:val="24"/>
        </w:rPr>
        <w:t>:</w:t>
      </w:r>
      <w:r w:rsidRPr="00895165">
        <w:rPr>
          <w:szCs w:val="24"/>
        </w:rPr>
        <w:t xml:space="preserve"> </w:t>
      </w:r>
      <w:r w:rsidRPr="00424A1B">
        <w:rPr>
          <w:szCs w:val="24"/>
        </w:rPr>
        <w:t>8.000,00</w:t>
      </w:r>
      <w:r w:rsidRPr="00895165">
        <w:rPr>
          <w:b/>
          <w:szCs w:val="24"/>
        </w:rPr>
        <w:t xml:space="preserve"> </w:t>
      </w:r>
      <w:r>
        <w:rPr>
          <w:szCs w:val="24"/>
        </w:rPr>
        <w:t>kuna;</w:t>
      </w:r>
      <w:r w:rsidR="00AC01AC" w:rsidRPr="00895165">
        <w:rPr>
          <w:szCs w:val="24"/>
        </w:rPr>
        <w:t xml:space="preserve"> rok</w:t>
      </w:r>
      <w:r>
        <w:rPr>
          <w:szCs w:val="24"/>
        </w:rPr>
        <w:t>:</w:t>
      </w:r>
      <w:r w:rsidR="00AC01AC" w:rsidRPr="00895165">
        <w:rPr>
          <w:szCs w:val="24"/>
        </w:rPr>
        <w:t xml:space="preserve"> prosinac 201</w:t>
      </w:r>
      <w:r w:rsidR="0091786A">
        <w:rPr>
          <w:szCs w:val="24"/>
        </w:rPr>
        <w:t>5</w:t>
      </w:r>
      <w:r>
        <w:rPr>
          <w:szCs w:val="24"/>
        </w:rPr>
        <w:t>. godine</w:t>
      </w:r>
    </w:p>
    <w:p w:rsidR="00AC01AC" w:rsidRDefault="00AC01AC" w:rsidP="00AC01AC">
      <w:pPr>
        <w:jc w:val="both"/>
        <w:rPr>
          <w:rFonts w:eastAsia="Batang"/>
        </w:rPr>
      </w:pPr>
    </w:p>
    <w:p w:rsidR="00AC01AC" w:rsidRPr="00D616A1" w:rsidRDefault="00AC01AC" w:rsidP="003606D8">
      <w:pPr>
        <w:ind w:left="360" w:firstLine="348"/>
        <w:rPr>
          <w:rFonts w:eastAsia="Batang"/>
          <w:b/>
        </w:rPr>
      </w:pPr>
      <w:r w:rsidRPr="00D616A1">
        <w:rPr>
          <w:rFonts w:eastAsia="Batang"/>
          <w:b/>
        </w:rPr>
        <w:t>2. Istraživanje tržišta</w:t>
      </w:r>
    </w:p>
    <w:p w:rsidR="00AC01AC" w:rsidRPr="00D616A1" w:rsidRDefault="00AC01AC" w:rsidP="00AC01AC">
      <w:pPr>
        <w:ind w:left="360"/>
        <w:rPr>
          <w:rFonts w:eastAsia="Batang"/>
          <w:b/>
        </w:rPr>
      </w:pPr>
    </w:p>
    <w:p w:rsidR="00AC01AC" w:rsidRPr="00D616A1" w:rsidRDefault="00AC01AC" w:rsidP="003606D8">
      <w:pPr>
        <w:ind w:firstLine="708"/>
        <w:jc w:val="both"/>
        <w:rPr>
          <w:rFonts w:eastAsia="Batang"/>
          <w:b/>
        </w:rPr>
      </w:pPr>
      <w:r w:rsidRPr="00D616A1">
        <w:rPr>
          <w:rFonts w:eastAsia="Batang"/>
        </w:rPr>
        <w:t>TZGV će samostalno i u suradnji s sustavom TZ, HGK – županijskom komorom Vukovar, gospodarskim sektorom te različitim institucijama analizirati kretanja u turizmu, provoditi anketiranja i istraživanja o stanju i potrebama članica.</w:t>
      </w:r>
    </w:p>
    <w:p w:rsidR="00AC01AC" w:rsidRDefault="00AC01AC" w:rsidP="003B4E0F">
      <w:pPr>
        <w:jc w:val="both"/>
      </w:pPr>
      <w:r w:rsidRPr="00D616A1">
        <w:tab/>
      </w:r>
    </w:p>
    <w:p w:rsidR="00424A1B" w:rsidRPr="00D616A1" w:rsidRDefault="00424A1B" w:rsidP="003B4E0F">
      <w:pPr>
        <w:jc w:val="both"/>
        <w:rPr>
          <w:rFonts w:eastAsia="Batang"/>
        </w:rPr>
      </w:pPr>
    </w:p>
    <w:p w:rsidR="00AC01AC" w:rsidRDefault="003606D8" w:rsidP="00AC01AC">
      <w:pPr>
        <w:ind w:left="360"/>
        <w:rPr>
          <w:rFonts w:eastAsia="Batang"/>
          <w:b/>
        </w:rPr>
      </w:pPr>
      <w:r>
        <w:rPr>
          <w:rFonts w:eastAsia="Batang"/>
          <w:b/>
        </w:rPr>
        <w:t xml:space="preserve">    </w:t>
      </w:r>
      <w:r>
        <w:rPr>
          <w:rFonts w:eastAsia="Batang"/>
          <w:b/>
        </w:rPr>
        <w:tab/>
      </w:r>
      <w:r w:rsidR="003B4E0F">
        <w:rPr>
          <w:rFonts w:eastAsia="Batang"/>
          <w:b/>
        </w:rPr>
        <w:t>5</w:t>
      </w:r>
      <w:r w:rsidR="00AC01AC" w:rsidRPr="00D616A1">
        <w:rPr>
          <w:rFonts w:eastAsia="Batang"/>
          <w:b/>
        </w:rPr>
        <w:t xml:space="preserve">. </w:t>
      </w:r>
      <w:r w:rsidR="003B4E0F" w:rsidRPr="003B4E0F">
        <w:rPr>
          <w:rFonts w:eastAsia="Batang"/>
          <w:b/>
        </w:rPr>
        <w:t>Banka fotografija i priprema u izdavaštvu</w:t>
      </w:r>
    </w:p>
    <w:p w:rsidR="00131D89" w:rsidRDefault="00131D89" w:rsidP="00AC01AC">
      <w:pPr>
        <w:ind w:left="360"/>
        <w:rPr>
          <w:rFonts w:eastAsia="Batang"/>
          <w:b/>
        </w:rPr>
      </w:pPr>
    </w:p>
    <w:p w:rsidR="003B4E0F" w:rsidRPr="00131D89" w:rsidRDefault="00131D89" w:rsidP="003606D8">
      <w:pPr>
        <w:ind w:firstLine="708"/>
        <w:jc w:val="both"/>
      </w:pPr>
      <w:r w:rsidRPr="00131D89">
        <w:t>Ova aktivnosti odnosio se na nabavu sadržajnog i visoko estetskog foto materijala neophodnog za kvalitetno predstavljanje Vukovara kao turističke destinacije putem raznih on-line i off-line kanala promocije</w:t>
      </w:r>
      <w:r>
        <w:t xml:space="preserve"> kao i</w:t>
      </w:r>
      <w:r w:rsidRPr="00131D89">
        <w:t xml:space="preserve"> za izradu promidžbenih materijala.</w:t>
      </w:r>
    </w:p>
    <w:p w:rsidR="00131D89" w:rsidRPr="00131D89" w:rsidRDefault="00131D89" w:rsidP="00131D89">
      <w:pPr>
        <w:jc w:val="both"/>
        <w:rPr>
          <w:rFonts w:eastAsia="Batang"/>
        </w:rPr>
      </w:pPr>
      <w:r w:rsidRPr="00131D89">
        <w:t xml:space="preserve">Fotografsko i filmsko snimanje, odnosno stalna nadgradnja i nadopunjavanje banke kvalitetnih fotografskih i filmskih snimaka, koji su preduvjet za oblikovanje tiskanih i multimedijalnih promotivnih sadržaja spada u trajnu promotivnu zadaću. Radi sve većeg broja oglasa te različitih novinskih objava te posebno radi tiskanja vlastitih promotivnih materijala, potrebne su nam </w:t>
      </w:r>
      <w:r>
        <w:t xml:space="preserve">visoko kvalitetne </w:t>
      </w:r>
      <w:r w:rsidRPr="00131D89">
        <w:t>fotografije s dodatnim autorskim pravima za objavu te ćemo u 2015. godini dokupljivati ta prava za određeni broj fotografija.</w:t>
      </w:r>
      <w:r w:rsidRPr="00131D89">
        <w:rPr>
          <w:rFonts w:eastAsia="Batang"/>
        </w:rPr>
        <w:t xml:space="preserve"> </w:t>
      </w:r>
    </w:p>
    <w:p w:rsidR="004B0A4D" w:rsidRDefault="004B0A4D" w:rsidP="00131D89"/>
    <w:p w:rsidR="00131D89" w:rsidRPr="00131D89" w:rsidRDefault="00131D89" w:rsidP="00131D89">
      <w:pPr>
        <w:rPr>
          <w:rFonts w:eastAsia="Batang"/>
        </w:rPr>
      </w:pPr>
      <w:r w:rsidRPr="00131D89">
        <w:lastRenderedPageBreak/>
        <w:t xml:space="preserve">Nositelj: TZGV </w:t>
      </w:r>
    </w:p>
    <w:p w:rsidR="003B4E0F" w:rsidRPr="00131D89" w:rsidRDefault="003B4E0F" w:rsidP="00131D89">
      <w:pPr>
        <w:rPr>
          <w:rFonts w:eastAsia="Batang"/>
        </w:rPr>
      </w:pPr>
      <w:r w:rsidRPr="00131D89">
        <w:rPr>
          <w:rFonts w:eastAsia="Batang"/>
        </w:rPr>
        <w:t xml:space="preserve">Planirana </w:t>
      </w:r>
      <w:r w:rsidR="00131D89" w:rsidRPr="00131D89">
        <w:t>sredstva 8.000,00 kuna; rok: kontinuirano.</w:t>
      </w:r>
    </w:p>
    <w:p w:rsidR="003671A0" w:rsidRPr="003B4E0F" w:rsidRDefault="003671A0" w:rsidP="00AC01AC">
      <w:pPr>
        <w:ind w:left="360"/>
        <w:rPr>
          <w:rFonts w:ascii="Garamond" w:eastAsia="Batang" w:hAnsi="Garamond"/>
        </w:rPr>
      </w:pPr>
    </w:p>
    <w:p w:rsidR="00AC01AC" w:rsidRPr="003B4E0F" w:rsidRDefault="00AC01AC" w:rsidP="00AC01AC">
      <w:pPr>
        <w:jc w:val="both"/>
        <w:rPr>
          <w:rFonts w:ascii="Garamond" w:eastAsia="Batang" w:hAnsi="Garamond"/>
        </w:rPr>
      </w:pPr>
    </w:p>
    <w:p w:rsidR="00AC01AC" w:rsidRDefault="00AC01AC" w:rsidP="00AC01AC">
      <w:pPr>
        <w:pStyle w:val="BodyTextIndent"/>
        <w:ind w:firstLine="0"/>
        <w:rPr>
          <w:rFonts w:eastAsia="Batang"/>
          <w:b/>
          <w:i/>
          <w:szCs w:val="24"/>
        </w:rPr>
      </w:pPr>
      <w:r w:rsidRPr="000D5976">
        <w:rPr>
          <w:rFonts w:eastAsia="Batang"/>
          <w:b/>
          <w:i/>
          <w:szCs w:val="24"/>
        </w:rPr>
        <w:t xml:space="preserve">VII. </w:t>
      </w:r>
      <w:r w:rsidR="004B0A4D">
        <w:rPr>
          <w:rFonts w:eastAsia="Batang"/>
          <w:b/>
          <w:i/>
          <w:szCs w:val="24"/>
        </w:rPr>
        <w:t xml:space="preserve">    </w:t>
      </w:r>
      <w:r w:rsidRPr="000D5976">
        <w:rPr>
          <w:rFonts w:eastAsia="Batang"/>
          <w:b/>
          <w:i/>
          <w:szCs w:val="24"/>
        </w:rPr>
        <w:t>POSEBNI PROGRAMI</w:t>
      </w:r>
    </w:p>
    <w:p w:rsidR="00AC01AC" w:rsidRPr="000D5976" w:rsidRDefault="00AC01AC" w:rsidP="00AC01AC">
      <w:pPr>
        <w:pStyle w:val="BodyTextIndent"/>
        <w:ind w:firstLine="0"/>
        <w:rPr>
          <w:rFonts w:eastAsia="Batang"/>
          <w:b/>
          <w:i/>
          <w:szCs w:val="24"/>
        </w:rPr>
      </w:pPr>
    </w:p>
    <w:p w:rsidR="00AC01AC" w:rsidRPr="005B6CB2" w:rsidRDefault="00AC01AC" w:rsidP="00131D89">
      <w:pPr>
        <w:pStyle w:val="BodyTextIndent"/>
        <w:ind w:firstLine="708"/>
        <w:rPr>
          <w:rFonts w:eastAsia="Batang"/>
          <w:szCs w:val="24"/>
        </w:rPr>
      </w:pPr>
      <w:r>
        <w:rPr>
          <w:rFonts w:eastAsia="Batang"/>
          <w:szCs w:val="24"/>
        </w:rPr>
        <w:t>Ova stavka se odnosi na projekte poticanja i pomaganja razvoja turizma  na područjima koja nisu turistički razvijena i budući da mi apliciramo na natječaje za TZ na nerazvijenim područjima, ovdje za ovu godinu nećemo ništa planirati.</w:t>
      </w:r>
    </w:p>
    <w:p w:rsidR="00AC01AC" w:rsidRDefault="00AC01AC" w:rsidP="00AC01AC">
      <w:pPr>
        <w:pStyle w:val="BodyTextIndent"/>
        <w:rPr>
          <w:rFonts w:eastAsia="Batang"/>
          <w:b/>
          <w:szCs w:val="24"/>
        </w:rPr>
      </w:pPr>
    </w:p>
    <w:p w:rsidR="00AC01AC" w:rsidRPr="005B6CB2" w:rsidRDefault="00AC01AC" w:rsidP="00AC01AC">
      <w:pPr>
        <w:pStyle w:val="BodyTextIndent"/>
        <w:rPr>
          <w:rFonts w:eastAsia="Batang"/>
          <w:szCs w:val="24"/>
        </w:rPr>
      </w:pPr>
    </w:p>
    <w:p w:rsidR="00AC01AC" w:rsidRDefault="004B0A4D" w:rsidP="00AC01AC">
      <w:pPr>
        <w:jc w:val="both"/>
        <w:rPr>
          <w:bCs/>
          <w:i/>
        </w:rPr>
      </w:pPr>
      <w:r>
        <w:rPr>
          <w:b/>
          <w:bCs/>
          <w:i/>
        </w:rPr>
        <w:t xml:space="preserve">VIII. </w:t>
      </w:r>
      <w:r w:rsidR="00AC01AC" w:rsidRPr="000D5976">
        <w:rPr>
          <w:b/>
          <w:bCs/>
          <w:i/>
        </w:rPr>
        <w:t>OSTALO</w:t>
      </w:r>
      <w:r w:rsidR="00AC01AC">
        <w:rPr>
          <w:b/>
          <w:bCs/>
        </w:rPr>
        <w:t xml:space="preserve"> </w:t>
      </w:r>
      <w:r w:rsidR="00AC01AC" w:rsidRPr="004B0A4D">
        <w:rPr>
          <w:bCs/>
          <w:i/>
        </w:rPr>
        <w:t>(planovi razvoja turizma, strateški marketinški planovi, monografija Vukovara i ostalo)</w:t>
      </w:r>
    </w:p>
    <w:p w:rsidR="004B0A4D" w:rsidRPr="004B0A4D" w:rsidRDefault="004B0A4D" w:rsidP="00AC01AC">
      <w:pPr>
        <w:jc w:val="both"/>
        <w:rPr>
          <w:bCs/>
          <w:i/>
        </w:rPr>
      </w:pPr>
    </w:p>
    <w:p w:rsidR="00AC01AC" w:rsidRDefault="003B4E0F" w:rsidP="003671A0">
      <w:pPr>
        <w:ind w:firstLine="708"/>
        <w:jc w:val="both"/>
        <w:rPr>
          <w:bCs/>
        </w:rPr>
      </w:pPr>
      <w:r>
        <w:rPr>
          <w:bCs/>
        </w:rPr>
        <w:t>Ovdje smo planirali samo 5.000,00kn, jer sredstva za turističku monografiju mislimo tražiti iz drugih izvora.</w:t>
      </w:r>
    </w:p>
    <w:p w:rsidR="00AC01AC" w:rsidRDefault="00AC01AC" w:rsidP="00AC01AC">
      <w:pPr>
        <w:jc w:val="both"/>
        <w:rPr>
          <w:bCs/>
        </w:rPr>
      </w:pPr>
    </w:p>
    <w:p w:rsidR="003671A0" w:rsidRPr="003671A0" w:rsidRDefault="003671A0" w:rsidP="00AC01AC">
      <w:pPr>
        <w:jc w:val="both"/>
        <w:rPr>
          <w:bCs/>
          <w:i/>
        </w:rPr>
      </w:pPr>
    </w:p>
    <w:p w:rsidR="00AC01AC" w:rsidRPr="003671A0" w:rsidRDefault="00AC01AC" w:rsidP="00AC01AC">
      <w:pPr>
        <w:jc w:val="both"/>
        <w:rPr>
          <w:b/>
          <w:i/>
        </w:rPr>
      </w:pPr>
      <w:r w:rsidRPr="003671A0">
        <w:rPr>
          <w:b/>
          <w:i/>
        </w:rPr>
        <w:t>IX.</w:t>
      </w:r>
      <w:r w:rsidR="004B0A4D">
        <w:rPr>
          <w:b/>
          <w:i/>
        </w:rPr>
        <w:t xml:space="preserve">      </w:t>
      </w:r>
      <w:r w:rsidRPr="003671A0">
        <w:rPr>
          <w:b/>
          <w:i/>
        </w:rPr>
        <w:t>TRANSFER BORAVIŠNE PRISTOJBE GRADU (30%)</w:t>
      </w:r>
    </w:p>
    <w:p w:rsidR="00AC01AC" w:rsidRPr="00A210F5" w:rsidRDefault="00AC01AC" w:rsidP="00AC01AC">
      <w:pPr>
        <w:jc w:val="both"/>
        <w:rPr>
          <w:b/>
          <w:bCs/>
        </w:rPr>
      </w:pPr>
    </w:p>
    <w:p w:rsidR="003671A0" w:rsidRDefault="00AC01AC" w:rsidP="003671A0">
      <w:pPr>
        <w:ind w:right="-1809" w:firstLine="708"/>
        <w:jc w:val="both"/>
      </w:pPr>
      <w:r w:rsidRPr="002465C8">
        <w:t>TZ grada Vukovara</w:t>
      </w:r>
      <w:r>
        <w:t xml:space="preserve"> će kao i svih dosadašnjih godina redovno uplaćivati Gradu 30%</w:t>
      </w:r>
      <w:r w:rsidR="003B4E0F">
        <w:t xml:space="preserve"> </w:t>
      </w:r>
      <w:r>
        <w:t xml:space="preserve">od </w:t>
      </w:r>
    </w:p>
    <w:p w:rsidR="003671A0" w:rsidRDefault="00AC01AC" w:rsidP="003B4E0F">
      <w:pPr>
        <w:ind w:right="-1809"/>
        <w:jc w:val="both"/>
      </w:pPr>
      <w:r>
        <w:t xml:space="preserve">uplaćene BP, koja će se do kraja tekućeg mjeseca uplatiti za prethodni mjesec. Ista će se utrošiti </w:t>
      </w:r>
    </w:p>
    <w:p w:rsidR="00AC01AC" w:rsidRDefault="00AC01AC" w:rsidP="003B4E0F">
      <w:pPr>
        <w:ind w:right="-1809"/>
        <w:jc w:val="both"/>
      </w:pPr>
      <w:r>
        <w:t>sukladno Planu utroška sredstava BP koji će donijeti TV i Skupština TZ-a</w:t>
      </w:r>
      <w:r w:rsidR="003671A0">
        <w:t>.</w:t>
      </w:r>
    </w:p>
    <w:p w:rsidR="004B0A4D" w:rsidRDefault="004B0A4D" w:rsidP="003B4E0F"/>
    <w:p w:rsidR="003B4E0F" w:rsidRPr="00BA086F" w:rsidRDefault="003B4E0F" w:rsidP="003B4E0F">
      <w:r>
        <w:t>Planirana sredstva: 18.000,00kn</w:t>
      </w:r>
      <w:r w:rsidR="00424A1B">
        <w:t>; r</w:t>
      </w:r>
      <w:r>
        <w:t>ok: prosinac 2015.g.</w:t>
      </w:r>
    </w:p>
    <w:p w:rsidR="004B0A4D" w:rsidRDefault="00AC01AC" w:rsidP="00AC01A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1E301D" w:rsidRDefault="001E301D" w:rsidP="00AC01AC">
      <w:pPr>
        <w:jc w:val="both"/>
        <w:rPr>
          <w:rFonts w:ascii="Garamond" w:hAnsi="Garamond"/>
        </w:rPr>
      </w:pPr>
    </w:p>
    <w:p w:rsidR="001E301D" w:rsidRDefault="001E301D" w:rsidP="00AC01AC">
      <w:pPr>
        <w:jc w:val="both"/>
        <w:rPr>
          <w:rFonts w:ascii="Garamond" w:hAnsi="Garamond"/>
        </w:rPr>
      </w:pPr>
    </w:p>
    <w:p w:rsidR="001E301D" w:rsidRDefault="001E301D" w:rsidP="00AC01AC">
      <w:pPr>
        <w:jc w:val="both"/>
        <w:rPr>
          <w:rFonts w:ascii="Garamond" w:hAnsi="Garamond"/>
        </w:rPr>
      </w:pPr>
    </w:p>
    <w:p w:rsidR="004B0A4D" w:rsidRDefault="00AC01AC" w:rsidP="00AC01A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AC01AC" w:rsidRPr="004B0A4D" w:rsidRDefault="008F189D" w:rsidP="00AC01AC">
      <w:pPr>
        <w:ind w:left="5664" w:firstLine="708"/>
        <w:jc w:val="both"/>
      </w:pPr>
      <w:r>
        <w:t xml:space="preserve"> </w:t>
      </w:r>
      <w:r w:rsidR="00AC01AC" w:rsidRPr="004B0A4D">
        <w:t>Direktor TU:</w:t>
      </w:r>
    </w:p>
    <w:p w:rsidR="00AC01AC" w:rsidRPr="004B0A4D" w:rsidRDefault="00AC01AC" w:rsidP="00AC01AC">
      <w:pPr>
        <w:ind w:left="6480"/>
      </w:pPr>
    </w:p>
    <w:p w:rsidR="00AB4335" w:rsidRDefault="00AC01AC">
      <w:r w:rsidRPr="004B0A4D">
        <w:tab/>
      </w:r>
      <w:r w:rsidRPr="004B0A4D">
        <w:tab/>
      </w:r>
      <w:r w:rsidRPr="004B0A4D">
        <w:tab/>
      </w:r>
      <w:r w:rsidRPr="004B0A4D">
        <w:tab/>
      </w:r>
      <w:r w:rsidRPr="004B0A4D">
        <w:tab/>
      </w:r>
      <w:r w:rsidRPr="004B0A4D">
        <w:tab/>
      </w:r>
      <w:r w:rsidRPr="004B0A4D">
        <w:tab/>
      </w:r>
      <w:r w:rsidRPr="004B0A4D">
        <w:tab/>
        <w:t xml:space="preserve">       Jasna Babić, dipl. oec.</w:t>
      </w:r>
    </w:p>
    <w:sectPr w:rsidR="00AB4335" w:rsidSect="00AB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0C3"/>
    <w:multiLevelType w:val="hybridMultilevel"/>
    <w:tmpl w:val="002602AA"/>
    <w:lvl w:ilvl="0" w:tplc="004807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1255E"/>
    <w:multiLevelType w:val="hybridMultilevel"/>
    <w:tmpl w:val="713EE68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97332A"/>
    <w:multiLevelType w:val="multilevel"/>
    <w:tmpl w:val="1286194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3">
    <w:nsid w:val="2A1055AD"/>
    <w:multiLevelType w:val="hybridMultilevel"/>
    <w:tmpl w:val="12189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7112F"/>
    <w:multiLevelType w:val="multilevel"/>
    <w:tmpl w:val="B16ABD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3CEF57C4"/>
    <w:multiLevelType w:val="multilevel"/>
    <w:tmpl w:val="7EE20F10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B6235A0"/>
    <w:multiLevelType w:val="hybridMultilevel"/>
    <w:tmpl w:val="6B704A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B0C32"/>
    <w:multiLevelType w:val="multilevel"/>
    <w:tmpl w:val="2818879E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6BA17F1"/>
    <w:multiLevelType w:val="hybridMultilevel"/>
    <w:tmpl w:val="D9E014D0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1AC"/>
    <w:rsid w:val="00061ABE"/>
    <w:rsid w:val="00071792"/>
    <w:rsid w:val="001048D1"/>
    <w:rsid w:val="00131D89"/>
    <w:rsid w:val="001C72BF"/>
    <w:rsid w:val="001E301D"/>
    <w:rsid w:val="00233E78"/>
    <w:rsid w:val="002615A9"/>
    <w:rsid w:val="002F5D81"/>
    <w:rsid w:val="003606D8"/>
    <w:rsid w:val="003671A0"/>
    <w:rsid w:val="003B4E0F"/>
    <w:rsid w:val="004058BE"/>
    <w:rsid w:val="00424A1B"/>
    <w:rsid w:val="00424E56"/>
    <w:rsid w:val="00461B34"/>
    <w:rsid w:val="004B0A4D"/>
    <w:rsid w:val="00563C4D"/>
    <w:rsid w:val="00595E1A"/>
    <w:rsid w:val="006B7DF9"/>
    <w:rsid w:val="006D60A0"/>
    <w:rsid w:val="00726739"/>
    <w:rsid w:val="00735802"/>
    <w:rsid w:val="00744940"/>
    <w:rsid w:val="00755BD2"/>
    <w:rsid w:val="0079450F"/>
    <w:rsid w:val="007B0F96"/>
    <w:rsid w:val="008F1446"/>
    <w:rsid w:val="008F189D"/>
    <w:rsid w:val="0091786A"/>
    <w:rsid w:val="00920E15"/>
    <w:rsid w:val="009251F5"/>
    <w:rsid w:val="009754FC"/>
    <w:rsid w:val="009C2B73"/>
    <w:rsid w:val="009D26CD"/>
    <w:rsid w:val="00A506EF"/>
    <w:rsid w:val="00A769A7"/>
    <w:rsid w:val="00AB4335"/>
    <w:rsid w:val="00AC01AC"/>
    <w:rsid w:val="00B3603B"/>
    <w:rsid w:val="00B72315"/>
    <w:rsid w:val="00BC1267"/>
    <w:rsid w:val="00BC453D"/>
    <w:rsid w:val="00C54644"/>
    <w:rsid w:val="00D453CA"/>
    <w:rsid w:val="00DA5BE8"/>
    <w:rsid w:val="00DC638A"/>
    <w:rsid w:val="00E5077C"/>
    <w:rsid w:val="00F3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01A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AC01AC"/>
    <w:pPr>
      <w:ind w:firstLine="72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01AC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99"/>
    <w:qFormat/>
    <w:rsid w:val="00AC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3600</Words>
  <Characters>20523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Babić</dc:creator>
  <cp:lastModifiedBy>Marijana</cp:lastModifiedBy>
  <cp:revision>7</cp:revision>
  <dcterms:created xsi:type="dcterms:W3CDTF">2014-10-27T11:38:00Z</dcterms:created>
  <dcterms:modified xsi:type="dcterms:W3CDTF">2014-10-27T13:21:00Z</dcterms:modified>
</cp:coreProperties>
</file>